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786E" w14:textId="77777777" w:rsidR="00E3296B" w:rsidRPr="00ED0ADA" w:rsidRDefault="00E3296B" w:rsidP="00E3296B">
      <w:pPr>
        <w:rPr>
          <w:b/>
          <w:bCs/>
          <w:sz w:val="32"/>
          <w:szCs w:val="32"/>
        </w:rPr>
      </w:pPr>
      <w:bookmarkStart w:id="0" w:name="_GoBack"/>
      <w:bookmarkEnd w:id="0"/>
      <w:r w:rsidRPr="00ED0ADA">
        <w:rPr>
          <w:b/>
          <w:bCs/>
          <w:sz w:val="32"/>
          <w:szCs w:val="32"/>
        </w:rPr>
        <w:t>School Director Recognition Month</w:t>
      </w:r>
    </w:p>
    <w:p w14:paraId="28CDD3BA" w14:textId="77777777" w:rsidR="008C53BF" w:rsidRPr="00ED0ADA" w:rsidRDefault="008C53BF" w:rsidP="00E3296B">
      <w:pPr>
        <w:rPr>
          <w:b/>
          <w:bCs/>
          <w:i/>
          <w:iCs/>
          <w:sz w:val="24"/>
          <w:szCs w:val="24"/>
        </w:rPr>
      </w:pPr>
      <w:r w:rsidRPr="00ED0ADA">
        <w:rPr>
          <w:b/>
          <w:bCs/>
          <w:i/>
          <w:iCs/>
          <w:sz w:val="24"/>
          <w:szCs w:val="24"/>
        </w:rPr>
        <w:t>Sample Press Release</w:t>
      </w:r>
    </w:p>
    <w:p w14:paraId="7B405026" w14:textId="77777777" w:rsidR="000C315B" w:rsidRDefault="00E3296B" w:rsidP="00E3296B">
      <w:pPr>
        <w:rPr>
          <w:sz w:val="24"/>
          <w:szCs w:val="24"/>
        </w:rPr>
      </w:pPr>
      <w:r>
        <w:rPr>
          <w:sz w:val="24"/>
          <w:szCs w:val="24"/>
        </w:rPr>
        <w:t xml:space="preserve">In honor of school </w:t>
      </w:r>
      <w:r w:rsidR="008C53BF">
        <w:rPr>
          <w:sz w:val="24"/>
          <w:szCs w:val="24"/>
        </w:rPr>
        <w:t>boards’</w:t>
      </w:r>
      <w:r>
        <w:rPr>
          <w:sz w:val="24"/>
          <w:szCs w:val="24"/>
        </w:rPr>
        <w:t xml:space="preserve"> commitment to our students, schools and communities, January is once again designated School Director Recognition Month. </w:t>
      </w:r>
    </w:p>
    <w:p w14:paraId="6D4FA9E1" w14:textId="77777777" w:rsidR="008C53BF" w:rsidRDefault="008C53BF" w:rsidP="00E3296B">
      <w:pPr>
        <w:rPr>
          <w:sz w:val="24"/>
          <w:szCs w:val="24"/>
        </w:rPr>
      </w:pPr>
      <w:r w:rsidRPr="00842A1E">
        <w:rPr>
          <w:sz w:val="24"/>
          <w:szCs w:val="24"/>
        </w:rPr>
        <w:t xml:space="preserve">Pennsylvania public schools educate nearly 2 million students and [number of students] </w:t>
      </w:r>
      <w:r>
        <w:rPr>
          <w:sz w:val="24"/>
          <w:szCs w:val="24"/>
        </w:rPr>
        <w:t xml:space="preserve">are </w:t>
      </w:r>
      <w:r w:rsidRPr="00842A1E">
        <w:rPr>
          <w:sz w:val="24"/>
          <w:szCs w:val="24"/>
        </w:rPr>
        <w:t>in [name of district].</w:t>
      </w:r>
      <w:r>
        <w:rPr>
          <w:sz w:val="24"/>
          <w:szCs w:val="24"/>
        </w:rPr>
        <w:t xml:space="preserve"> </w:t>
      </w:r>
      <w:r w:rsidRPr="008C53BF">
        <w:rPr>
          <w:sz w:val="24"/>
          <w:szCs w:val="24"/>
        </w:rPr>
        <w:t xml:space="preserve">The nine members of </w:t>
      </w:r>
      <w:r w:rsidR="000C315B">
        <w:rPr>
          <w:sz w:val="24"/>
          <w:szCs w:val="24"/>
        </w:rPr>
        <w:t>each</w:t>
      </w:r>
      <w:r w:rsidRPr="008C53BF">
        <w:rPr>
          <w:sz w:val="24"/>
          <w:szCs w:val="24"/>
        </w:rPr>
        <w:t xml:space="preserve"> local school board are a key part of th</w:t>
      </w:r>
      <w:r>
        <w:rPr>
          <w:sz w:val="24"/>
          <w:szCs w:val="24"/>
        </w:rPr>
        <w:t xml:space="preserve">e district’s administrative team, </w:t>
      </w:r>
      <w:r w:rsidRPr="008C53BF">
        <w:rPr>
          <w:sz w:val="24"/>
          <w:szCs w:val="24"/>
        </w:rPr>
        <w:t>making informed decisions that shape public schools</w:t>
      </w:r>
      <w:r w:rsidRPr="00842A1E">
        <w:rPr>
          <w:sz w:val="24"/>
          <w:szCs w:val="24"/>
        </w:rPr>
        <w:t xml:space="preserve"> </w:t>
      </w:r>
      <w:r>
        <w:rPr>
          <w:sz w:val="24"/>
          <w:szCs w:val="24"/>
        </w:rPr>
        <w:t>and provide a pathway to success for every student.</w:t>
      </w:r>
    </w:p>
    <w:p w14:paraId="2435021E" w14:textId="77777777" w:rsidR="008C53BF" w:rsidRPr="000C315B" w:rsidRDefault="008C53BF" w:rsidP="000C315B">
      <w:pPr>
        <w:rPr>
          <w:sz w:val="24"/>
          <w:szCs w:val="24"/>
        </w:rPr>
      </w:pPr>
      <w:r>
        <w:rPr>
          <w:sz w:val="24"/>
          <w:szCs w:val="24"/>
        </w:rPr>
        <w:t xml:space="preserve">To thank these </w:t>
      </w:r>
      <w:r w:rsidR="00707ED6">
        <w:rPr>
          <w:sz w:val="24"/>
          <w:szCs w:val="24"/>
        </w:rPr>
        <w:t xml:space="preserve">locally </w:t>
      </w:r>
      <w:r>
        <w:rPr>
          <w:sz w:val="24"/>
          <w:szCs w:val="24"/>
        </w:rPr>
        <w:t xml:space="preserve">elected officials, the </w:t>
      </w:r>
      <w:r w:rsidR="000C315B">
        <w:rPr>
          <w:sz w:val="24"/>
          <w:szCs w:val="24"/>
        </w:rPr>
        <w:t>[</w:t>
      </w:r>
      <w:r>
        <w:rPr>
          <w:sz w:val="24"/>
          <w:szCs w:val="24"/>
        </w:rPr>
        <w:t>district</w:t>
      </w:r>
      <w:r w:rsidR="000C315B">
        <w:rPr>
          <w:sz w:val="24"/>
          <w:szCs w:val="24"/>
        </w:rPr>
        <w:t xml:space="preserve"> name]</w:t>
      </w:r>
      <w:r>
        <w:rPr>
          <w:sz w:val="24"/>
          <w:szCs w:val="24"/>
        </w:rPr>
        <w:t xml:space="preserve"> [briefly describe the event or recognition].</w:t>
      </w:r>
    </w:p>
    <w:p w14:paraId="209F0999" w14:textId="77777777" w:rsidR="00106534" w:rsidRDefault="008C53BF" w:rsidP="00E3296B">
      <w:pPr>
        <w:rPr>
          <w:sz w:val="24"/>
          <w:szCs w:val="24"/>
        </w:rPr>
      </w:pPr>
      <w:r w:rsidRPr="008C53BF">
        <w:rPr>
          <w:rStyle w:val="A3"/>
          <w:color w:val="auto"/>
          <w:sz w:val="24"/>
          <w:szCs w:val="24"/>
        </w:rPr>
        <w:t>On average,</w:t>
      </w:r>
      <w:r>
        <w:rPr>
          <w:rStyle w:val="A3"/>
          <w:color w:val="auto"/>
          <w:sz w:val="24"/>
          <w:szCs w:val="24"/>
        </w:rPr>
        <w:t xml:space="preserve"> </w:t>
      </w:r>
      <w:r w:rsidRPr="008C53BF">
        <w:rPr>
          <w:rStyle w:val="A3"/>
          <w:color w:val="auto"/>
          <w:sz w:val="24"/>
          <w:szCs w:val="24"/>
        </w:rPr>
        <w:t>school directors</w:t>
      </w:r>
      <w:r>
        <w:rPr>
          <w:rStyle w:val="A3"/>
          <w:color w:val="auto"/>
          <w:sz w:val="24"/>
          <w:szCs w:val="24"/>
        </w:rPr>
        <w:t xml:space="preserve">, who are unpaid, </w:t>
      </w:r>
      <w:r w:rsidRPr="008C53BF">
        <w:rPr>
          <w:rStyle w:val="A3"/>
          <w:color w:val="auto"/>
          <w:sz w:val="24"/>
          <w:szCs w:val="24"/>
        </w:rPr>
        <w:t>devote up to 10 hours per month to the challenging</w:t>
      </w:r>
      <w:r w:rsidR="00106534">
        <w:rPr>
          <w:rStyle w:val="A3"/>
          <w:color w:val="auto"/>
          <w:sz w:val="24"/>
          <w:szCs w:val="24"/>
        </w:rPr>
        <w:t xml:space="preserve"> and complex</w:t>
      </w:r>
      <w:r w:rsidRPr="008C53BF">
        <w:rPr>
          <w:rStyle w:val="A3"/>
          <w:color w:val="auto"/>
          <w:sz w:val="24"/>
          <w:szCs w:val="24"/>
        </w:rPr>
        <w:t xml:space="preserve"> responsibilities of board business, including adopting policy, voting on budgets, evaluating school security issues and reviewing hiring decisions. </w:t>
      </w:r>
    </w:p>
    <w:p w14:paraId="103FFE1D" w14:textId="77777777" w:rsidR="000C315B" w:rsidRDefault="00106534" w:rsidP="00E3296B">
      <w:pPr>
        <w:rPr>
          <w:sz w:val="24"/>
          <w:szCs w:val="24"/>
        </w:rPr>
      </w:pPr>
      <w:r>
        <w:rPr>
          <w:sz w:val="24"/>
          <w:szCs w:val="24"/>
        </w:rPr>
        <w:t>The [district] School Board, also has</w:t>
      </w:r>
      <w:r w:rsidR="000C315B">
        <w:rPr>
          <w:sz w:val="24"/>
          <w:szCs w:val="24"/>
        </w:rPr>
        <w:t xml:space="preserve"> taken the step of adopting the </w:t>
      </w:r>
      <w:r>
        <w:rPr>
          <w:sz w:val="24"/>
          <w:szCs w:val="24"/>
        </w:rPr>
        <w:t xml:space="preserve">PSBA </w:t>
      </w:r>
      <w:r w:rsidR="000C315B">
        <w:rPr>
          <w:sz w:val="24"/>
          <w:szCs w:val="24"/>
        </w:rPr>
        <w:t>Principles for Governance and Leadership – a framework of action steps designed to increase boards’ effectiveness. According to research</w:t>
      </w:r>
      <w:r>
        <w:rPr>
          <w:sz w:val="24"/>
          <w:szCs w:val="24"/>
        </w:rPr>
        <w:t xml:space="preserve"> by education research firm CRA</w:t>
      </w:r>
      <w:r w:rsidR="000C31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school </w:t>
      </w:r>
      <w:r w:rsidR="000C315B">
        <w:rPr>
          <w:sz w:val="24"/>
          <w:szCs w:val="24"/>
        </w:rPr>
        <w:t xml:space="preserve">board actions have a direct effect on student achievement. Therefore, it is crucial that boards </w:t>
      </w:r>
      <w:r>
        <w:rPr>
          <w:sz w:val="24"/>
          <w:szCs w:val="24"/>
        </w:rPr>
        <w:t>engage in actions the increase their effectiveness</w:t>
      </w:r>
      <w:r w:rsidR="000C315B">
        <w:rPr>
          <w:sz w:val="24"/>
          <w:szCs w:val="24"/>
        </w:rPr>
        <w:t xml:space="preserve">, for the </w:t>
      </w:r>
      <w:r>
        <w:rPr>
          <w:sz w:val="24"/>
          <w:szCs w:val="24"/>
        </w:rPr>
        <w:t>betterment</w:t>
      </w:r>
      <w:r w:rsidR="000C315B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 w:rsidR="000C315B">
        <w:rPr>
          <w:sz w:val="24"/>
          <w:szCs w:val="24"/>
        </w:rPr>
        <w:t>students</w:t>
      </w:r>
      <w:r>
        <w:rPr>
          <w:sz w:val="24"/>
          <w:szCs w:val="24"/>
        </w:rPr>
        <w:t xml:space="preserve"> they serve.</w:t>
      </w:r>
    </w:p>
    <w:p w14:paraId="0204559D" w14:textId="77777777" w:rsidR="001C1BE9" w:rsidRPr="00106534" w:rsidRDefault="00106534">
      <w:pPr>
        <w:rPr>
          <w:sz w:val="24"/>
          <w:szCs w:val="24"/>
        </w:rPr>
      </w:pPr>
      <w:r w:rsidRPr="00106534">
        <w:rPr>
          <w:sz w:val="24"/>
          <w:szCs w:val="24"/>
        </w:rPr>
        <w:t xml:space="preserve">Go to </w:t>
      </w:r>
      <w:hyperlink r:id="rId9" w:history="1">
        <w:r w:rsidRPr="00106534">
          <w:rPr>
            <w:rStyle w:val="Hyperlink"/>
            <w:sz w:val="24"/>
            <w:szCs w:val="24"/>
          </w:rPr>
          <w:t>https://www.psba.org/about/governance/principles/</w:t>
        </w:r>
      </w:hyperlink>
      <w:r w:rsidRPr="00106534">
        <w:rPr>
          <w:sz w:val="24"/>
          <w:szCs w:val="24"/>
        </w:rPr>
        <w:t xml:space="preserve"> to read the Principles and to see a list of </w:t>
      </w:r>
      <w:r>
        <w:rPr>
          <w:sz w:val="24"/>
          <w:szCs w:val="24"/>
        </w:rPr>
        <w:t xml:space="preserve">Pennsylvania public school </w:t>
      </w:r>
      <w:r w:rsidRPr="00106534">
        <w:rPr>
          <w:sz w:val="24"/>
          <w:szCs w:val="24"/>
        </w:rPr>
        <w:t>boards that have adopted them.</w:t>
      </w:r>
    </w:p>
    <w:sectPr w:rsidR="001C1BE9" w:rsidRPr="001065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F487" w14:textId="77777777" w:rsidR="00ED0ADA" w:rsidRDefault="00ED0ADA" w:rsidP="00ED0ADA">
      <w:pPr>
        <w:spacing w:after="0" w:line="240" w:lineRule="auto"/>
      </w:pPr>
      <w:r>
        <w:separator/>
      </w:r>
    </w:p>
  </w:endnote>
  <w:endnote w:type="continuationSeparator" w:id="0">
    <w:p w14:paraId="0E1C1A28" w14:textId="77777777" w:rsidR="00ED0ADA" w:rsidRDefault="00ED0ADA" w:rsidP="00ED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233D" w14:textId="77777777" w:rsidR="00ED0ADA" w:rsidRDefault="00ED0ADA" w:rsidP="00ED0ADA">
      <w:pPr>
        <w:spacing w:after="0" w:line="240" w:lineRule="auto"/>
      </w:pPr>
      <w:r>
        <w:separator/>
      </w:r>
    </w:p>
  </w:footnote>
  <w:footnote w:type="continuationSeparator" w:id="0">
    <w:p w14:paraId="3BEF7A0F" w14:textId="77777777" w:rsidR="00ED0ADA" w:rsidRDefault="00ED0ADA" w:rsidP="00ED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B38D" w14:textId="11D41D04" w:rsidR="00ED0ADA" w:rsidRDefault="00ED0A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69ED89" wp14:editId="225978CD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5943600" cy="2311400"/>
          <wp:effectExtent l="0" t="0" r="0" b="0"/>
          <wp:wrapTight wrapText="bothSides">
            <wp:wrapPolygon edited="0">
              <wp:start x="0" y="0"/>
              <wp:lineTo x="0" y="21363"/>
              <wp:lineTo x="21531" y="21363"/>
              <wp:lineTo x="215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R 2020 sl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31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6B"/>
    <w:rsid w:val="000C315B"/>
    <w:rsid w:val="00106534"/>
    <w:rsid w:val="001C1BE9"/>
    <w:rsid w:val="0065229E"/>
    <w:rsid w:val="00707ED6"/>
    <w:rsid w:val="008C53BF"/>
    <w:rsid w:val="00E3296B"/>
    <w:rsid w:val="00E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F7AA7"/>
  <w15:chartTrackingRefBased/>
  <w15:docId w15:val="{E43FB7D5-C08A-44B6-9C08-F95E04CF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3B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3">
    <w:name w:val="A3"/>
    <w:uiPriority w:val="99"/>
    <w:rsid w:val="008C53BF"/>
    <w:rPr>
      <w:rFonts w:cs="Garamond"/>
      <w:color w:val="1E046D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065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DA"/>
  </w:style>
  <w:style w:type="paragraph" w:styleId="Footer">
    <w:name w:val="footer"/>
    <w:basedOn w:val="Normal"/>
    <w:link w:val="FooterChar"/>
    <w:uiPriority w:val="99"/>
    <w:unhideWhenUsed/>
    <w:rsid w:val="00ED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sba.org/about/governance/princip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EF82049FD47438084CFB6D9920308" ma:contentTypeVersion="13" ma:contentTypeDescription="Create a new document." ma:contentTypeScope="" ma:versionID="45c910f1f1ea60de1972cdfa692a4476">
  <xsd:schema xmlns:xsd="http://www.w3.org/2001/XMLSchema" xmlns:xs="http://www.w3.org/2001/XMLSchema" xmlns:p="http://schemas.microsoft.com/office/2006/metadata/properties" xmlns:ns3="a97ce416-e716-432c-a7a0-d15a1233e765" xmlns:ns4="ed7349b8-8b29-47e9-8c08-6ae84dc789ae" targetNamespace="http://schemas.microsoft.com/office/2006/metadata/properties" ma:root="true" ma:fieldsID="17af0729b8772532934ab3d464e51155" ns3:_="" ns4:_="">
    <xsd:import namespace="a97ce416-e716-432c-a7a0-d15a1233e765"/>
    <xsd:import namespace="ed7349b8-8b29-47e9-8c08-6ae84dc789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ce416-e716-432c-a7a0-d15a1233e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349b8-8b29-47e9-8c08-6ae84dc78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F3F92-BD7D-4EC7-84A0-8B90B017B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ce416-e716-432c-a7a0-d15a1233e765"/>
    <ds:schemaRef ds:uri="ed7349b8-8b29-47e9-8c08-6ae84dc78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99FF3-B69B-4069-A734-92DB0A5E1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B016D-B517-4E65-8C7C-FB9F5B2217B6}">
  <ds:schemaRefs>
    <ds:schemaRef ds:uri="a97ce416-e716-432c-a7a0-d15a1233e7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7349b8-8b29-47e9-8c08-6ae84dc789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L. Inouye</dc:creator>
  <cp:keywords/>
  <dc:description/>
  <cp:lastModifiedBy>Megan Strausbaugh</cp:lastModifiedBy>
  <cp:revision>2</cp:revision>
  <dcterms:created xsi:type="dcterms:W3CDTF">2019-12-16T21:46:00Z</dcterms:created>
  <dcterms:modified xsi:type="dcterms:W3CDTF">2019-12-16T21:46:00Z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0x01010035CEF82049FD47438084CFB6D9920308</vt:lpwstr>
  </property>
</Properties>
</file>