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334D0" w:rsidTr="00452E87">
        <w:tc>
          <w:tcPr>
            <w:tcW w:w="9350" w:type="dxa"/>
          </w:tcPr>
          <w:p w:rsidR="002334D0" w:rsidRDefault="002334D0" w:rsidP="00B33DA5">
            <w:r w:rsidRPr="00C37352">
              <w:rPr>
                <w:noProof/>
              </w:rPr>
              <w:drawing>
                <wp:inline distT="0" distB="0" distL="0" distR="0" wp14:anchorId="5ABBBF7F" wp14:editId="6FAE4233">
                  <wp:extent cx="5943600" cy="1379855"/>
                  <wp:effectExtent l="0" t="0" r="0" b="0"/>
                  <wp:docPr id="1" name="Picture 1" descr="H:\graphics\PSBA and Trust letterhead\PSBAheader 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graphics\PSBA and Trust letterhead\PSBAheader 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E87" w:rsidRDefault="00452E87" w:rsidP="00B33DA5">
      <w:pPr>
        <w:spacing w:after="0" w:line="240" w:lineRule="auto"/>
      </w:pPr>
    </w:p>
    <w:p w:rsidR="00825E23" w:rsidRDefault="005508C3" w:rsidP="00B33DA5">
      <w:pPr>
        <w:spacing w:after="0" w:line="240" w:lineRule="auto"/>
      </w:pPr>
      <w:r>
        <w:t>June 3, 2019</w:t>
      </w:r>
    </w:p>
    <w:p w:rsidR="00B33DA5" w:rsidRDefault="00B33DA5" w:rsidP="00B33DA5">
      <w:pPr>
        <w:spacing w:after="0" w:line="240" w:lineRule="auto"/>
      </w:pPr>
    </w:p>
    <w:p w:rsidR="00B33DA5" w:rsidRDefault="00B33DA5" w:rsidP="00B33DA5">
      <w:pPr>
        <w:spacing w:after="0" w:line="240" w:lineRule="auto"/>
      </w:pPr>
    </w:p>
    <w:p w:rsidR="00B33DA5" w:rsidRDefault="00B33DA5" w:rsidP="00B33DA5">
      <w:pPr>
        <w:spacing w:after="0" w:line="240" w:lineRule="auto"/>
      </w:pPr>
      <w:r>
        <w:t xml:space="preserve">Senator </w:t>
      </w:r>
    </w:p>
    <w:p w:rsidR="00B33DA5" w:rsidRDefault="00B33DA5" w:rsidP="00B33DA5">
      <w:pPr>
        <w:spacing w:after="0" w:line="240" w:lineRule="auto"/>
      </w:pPr>
      <w:r>
        <w:t>Harrisburg, PA 17120</w:t>
      </w:r>
    </w:p>
    <w:p w:rsidR="00B33DA5" w:rsidRDefault="00B33DA5" w:rsidP="00B33DA5">
      <w:pPr>
        <w:spacing w:after="0" w:line="240" w:lineRule="auto"/>
      </w:pPr>
    </w:p>
    <w:p w:rsidR="00B33DA5" w:rsidRDefault="00B33DA5" w:rsidP="00B33DA5">
      <w:pPr>
        <w:spacing w:after="0" w:line="240" w:lineRule="auto"/>
      </w:pPr>
      <w:r>
        <w:t xml:space="preserve">RE: </w:t>
      </w:r>
      <w:r w:rsidR="00F05476">
        <w:t xml:space="preserve">Education Committee meeting </w:t>
      </w:r>
      <w:r w:rsidR="005508C3">
        <w:t>June 4, 2019</w:t>
      </w:r>
    </w:p>
    <w:p w:rsidR="00B33DA5" w:rsidRDefault="00B33DA5" w:rsidP="00B33DA5">
      <w:pPr>
        <w:spacing w:after="0" w:line="240" w:lineRule="auto"/>
      </w:pPr>
    </w:p>
    <w:p w:rsidR="00B33DA5" w:rsidRDefault="00B33DA5" w:rsidP="00B33DA5">
      <w:pPr>
        <w:spacing w:after="0" w:line="240" w:lineRule="auto"/>
      </w:pPr>
      <w:r>
        <w:t xml:space="preserve">Dear </w:t>
      </w:r>
      <w:proofErr w:type="gramStart"/>
      <w:r>
        <w:t>Senator</w:t>
      </w:r>
      <w:proofErr w:type="gramEnd"/>
      <w:r>
        <w:t xml:space="preserve"> </w:t>
      </w:r>
      <w:r w:rsidR="00EF04BF">
        <w:rPr>
          <w:noProof/>
        </w:rPr>
        <w:fldChar w:fldCharType="begin"/>
      </w:r>
      <w:r w:rsidR="00EF04BF">
        <w:rPr>
          <w:noProof/>
        </w:rPr>
        <w:instrText xml:space="preserve"> MERGEFIELD Staff_Last </w:instrText>
      </w:r>
      <w:r w:rsidR="00EF04BF">
        <w:rPr>
          <w:noProof/>
        </w:rPr>
        <w:fldChar w:fldCharType="separate"/>
      </w:r>
      <w:r w:rsidR="00EF04BF">
        <w:rPr>
          <w:noProof/>
        </w:rPr>
        <w:fldChar w:fldCharType="end"/>
      </w:r>
      <w:r>
        <w:t>:</w:t>
      </w:r>
    </w:p>
    <w:p w:rsidR="00B33DA5" w:rsidRDefault="00B33DA5" w:rsidP="00B33DA5">
      <w:pPr>
        <w:spacing w:after="0" w:line="240" w:lineRule="auto"/>
      </w:pPr>
    </w:p>
    <w:p w:rsidR="00B33DA5" w:rsidRDefault="00B33DA5" w:rsidP="00B33DA5">
      <w:pPr>
        <w:spacing w:after="0" w:line="240" w:lineRule="auto"/>
      </w:pPr>
      <w:r>
        <w:t>On behalf of our 4,500 locally elected school directors</w:t>
      </w:r>
      <w:r w:rsidR="00E16D7D">
        <w:t>,</w:t>
      </w:r>
      <w:r>
        <w:t xml:space="preserve"> the Pennsylvania School Boards Association </w:t>
      </w:r>
      <w:r w:rsidR="003703AE">
        <w:t xml:space="preserve">(PSBA) </w:t>
      </w:r>
      <w:r>
        <w:t xml:space="preserve">is respectfully </w:t>
      </w:r>
      <w:r w:rsidRPr="00B579EF">
        <w:rPr>
          <w:b/>
        </w:rPr>
        <w:t xml:space="preserve">requesting your </w:t>
      </w:r>
      <w:r w:rsidR="00E16A60">
        <w:rPr>
          <w:b/>
        </w:rPr>
        <w:t>support of</w:t>
      </w:r>
      <w:r w:rsidRPr="00B579EF">
        <w:rPr>
          <w:b/>
        </w:rPr>
        <w:t xml:space="preserve"> </w:t>
      </w:r>
      <w:r w:rsidR="00EF04BF">
        <w:rPr>
          <w:b/>
        </w:rPr>
        <w:t>SB700</w:t>
      </w:r>
      <w:r w:rsidR="009E2064">
        <w:rPr>
          <w:b/>
        </w:rPr>
        <w:t>,</w:t>
      </w:r>
      <w:r w:rsidR="000666D8">
        <w:rPr>
          <w:b/>
        </w:rPr>
        <w:t xml:space="preserve"> </w:t>
      </w:r>
      <w:r w:rsidR="000666D8" w:rsidRPr="009E2064">
        <w:t xml:space="preserve">which is scheduled </w:t>
      </w:r>
      <w:r w:rsidR="004B6B14">
        <w:t>for committee consideration</w:t>
      </w:r>
      <w:r w:rsidR="00647203" w:rsidRPr="009E2064">
        <w:t xml:space="preserve"> on </w:t>
      </w:r>
      <w:r w:rsidR="009E2064" w:rsidRPr="009E2064">
        <w:t xml:space="preserve">Tuesday, June 4 at 10:00.  SB700 is </w:t>
      </w:r>
      <w:r w:rsidR="00EF04BF" w:rsidRPr="009E2064">
        <w:t xml:space="preserve">Senator Pat Browne’s legislation </w:t>
      </w:r>
      <w:r w:rsidRPr="009E2064">
        <w:t>that would implement the recommendations of the State Public</w:t>
      </w:r>
      <w:r>
        <w:t xml:space="preserve"> School Building </w:t>
      </w:r>
      <w:r w:rsidR="002B1CAC">
        <w:t>C</w:t>
      </w:r>
      <w:r>
        <w:t xml:space="preserve">onstruction and Reconstruction Advisory Committee. </w:t>
      </w:r>
      <w:r w:rsidR="009F4804">
        <w:t xml:space="preserve"> The proposed changes bring the state</w:t>
      </w:r>
      <w:r w:rsidR="003703AE">
        <w:t>’</w:t>
      </w:r>
      <w:r w:rsidR="009F4804">
        <w:t xml:space="preserve">s reimbursement program for </w:t>
      </w:r>
      <w:r w:rsidR="003703AE">
        <w:t xml:space="preserve">school </w:t>
      </w:r>
      <w:r w:rsidR="009F4804">
        <w:t xml:space="preserve">construction and renovation projects (PlanCon) into the twentieth century.  </w:t>
      </w:r>
    </w:p>
    <w:p w:rsidR="008815BF" w:rsidRDefault="008815BF" w:rsidP="00B33DA5">
      <w:pPr>
        <w:spacing w:after="0" w:line="240" w:lineRule="auto"/>
      </w:pPr>
    </w:p>
    <w:p w:rsidR="00B33DA5" w:rsidRPr="00B33DA5" w:rsidRDefault="00B33DA5" w:rsidP="007C10D2">
      <w:pPr>
        <w:autoSpaceDE w:val="0"/>
        <w:autoSpaceDN w:val="0"/>
        <w:adjustRightInd w:val="0"/>
        <w:spacing w:after="0" w:line="240" w:lineRule="auto"/>
      </w:pPr>
      <w:r w:rsidRPr="00B33DA5">
        <w:t>The need to address aging and inadequate school facilities is critical</w:t>
      </w:r>
      <w:r w:rsidR="009F4804">
        <w:t>.</w:t>
      </w:r>
      <w:r w:rsidRPr="00B33DA5">
        <w:t xml:space="preserve"> </w:t>
      </w:r>
      <w:r>
        <w:t xml:space="preserve"> We know schools are struggling with financing </w:t>
      </w:r>
      <w:r w:rsidRPr="00B33DA5">
        <w:t xml:space="preserve">projects to fix leaking roofs, failing mechanical and electrical systems, and crumbling infrastructure. </w:t>
      </w:r>
      <w:r>
        <w:t xml:space="preserve"> </w:t>
      </w:r>
      <w:r w:rsidR="009F4804">
        <w:t>Schools are also</w:t>
      </w:r>
      <w:r>
        <w:t xml:space="preserve"> </w:t>
      </w:r>
      <w:r w:rsidR="002B1CAC">
        <w:t>undertaking</w:t>
      </w:r>
      <w:r>
        <w:t xml:space="preserve"> necessary </w:t>
      </w:r>
      <w:r w:rsidRPr="00B33DA5">
        <w:t>projects</w:t>
      </w:r>
      <w:r>
        <w:t xml:space="preserve"> to a</w:t>
      </w:r>
      <w:r w:rsidRPr="00B33DA5">
        <w:t>ddress overcrowded classrooms and to enhance school security issues.</w:t>
      </w:r>
      <w:r>
        <w:t xml:space="preserve"> We know that n</w:t>
      </w:r>
      <w:r w:rsidRPr="00B33DA5">
        <w:t xml:space="preserve">early one-third of school district buildings throughout Pennsylvania </w:t>
      </w:r>
      <w:proofErr w:type="gramStart"/>
      <w:r w:rsidRPr="00B33DA5">
        <w:t>are in need of</w:t>
      </w:r>
      <w:proofErr w:type="gramEnd"/>
      <w:r w:rsidRPr="00B33DA5">
        <w:t xml:space="preserve"> replacement or major renovation. </w:t>
      </w:r>
      <w:r>
        <w:t xml:space="preserve"> </w:t>
      </w:r>
      <w:r w:rsidR="009F4804">
        <w:rPr>
          <w:rFonts w:cs="Arial"/>
        </w:rPr>
        <w:t xml:space="preserve">In 2016 the state implemented a </w:t>
      </w:r>
      <w:r w:rsidR="00E16D7D" w:rsidRPr="00BD0AF9">
        <w:rPr>
          <w:rFonts w:cs="Arial"/>
        </w:rPr>
        <w:t>moratorium on accept</w:t>
      </w:r>
      <w:r w:rsidR="009F4804">
        <w:rPr>
          <w:rFonts w:cs="Arial"/>
        </w:rPr>
        <w:t xml:space="preserve">ance of </w:t>
      </w:r>
      <w:r w:rsidR="00E16D7D" w:rsidRPr="00BD0AF9">
        <w:rPr>
          <w:rFonts w:cs="Arial"/>
        </w:rPr>
        <w:t>school projects for reimbursement</w:t>
      </w:r>
      <w:r w:rsidR="00920439">
        <w:rPr>
          <w:rFonts w:cs="Arial"/>
        </w:rPr>
        <w:t xml:space="preserve"> leaving school district local taxpayers with the sole responsibility to finance renovation and construction projects</w:t>
      </w:r>
      <w:r w:rsidR="00E16D7D" w:rsidRPr="00BD0AF9">
        <w:rPr>
          <w:rFonts w:eastAsia="Times New Roman" w:cs="Arial"/>
        </w:rPr>
        <w:t>.</w:t>
      </w:r>
      <w:r w:rsidR="00E16D7D">
        <w:rPr>
          <w:rFonts w:eastAsia="Times New Roman" w:cs="Arial"/>
        </w:rPr>
        <w:t xml:space="preserve"> </w:t>
      </w:r>
      <w:r w:rsidR="00E16D7D">
        <w:t xml:space="preserve"> </w:t>
      </w:r>
      <w:r w:rsidR="00920439">
        <w:t xml:space="preserve">According to the </w:t>
      </w:r>
      <w:r w:rsidR="003703AE">
        <w:t xml:space="preserve">2017 </w:t>
      </w:r>
      <w:r w:rsidR="00920439">
        <w:t>PSBA State of Education report</w:t>
      </w:r>
      <w:r w:rsidR="003703AE">
        <w:t>,</w:t>
      </w:r>
      <w:r w:rsidR="00920439">
        <w:t xml:space="preserve"> </w:t>
      </w:r>
      <w:r w:rsidR="00922CA5">
        <w:t>t</w:t>
      </w:r>
      <w:r w:rsidRPr="00B33DA5">
        <w:t xml:space="preserve">he biggest obstacle to construction and renovation projects </w:t>
      </w:r>
      <w:r w:rsidR="00E16D7D">
        <w:t>has been</w:t>
      </w:r>
      <w:r w:rsidRPr="00B33DA5">
        <w:t xml:space="preserve"> financial considerations. </w:t>
      </w:r>
      <w:r w:rsidR="002B1CAC">
        <w:t xml:space="preserve"> </w:t>
      </w:r>
      <w:r w:rsidRPr="00B33DA5">
        <w:t>As a result, more than half of districts postponed maintenance and renovation projects.</w:t>
      </w:r>
    </w:p>
    <w:p w:rsidR="00B33DA5" w:rsidRPr="00B33DA5" w:rsidRDefault="00B33DA5" w:rsidP="00B33DA5">
      <w:pPr>
        <w:spacing w:after="0" w:line="240" w:lineRule="auto"/>
      </w:pPr>
    </w:p>
    <w:p w:rsidR="00922CA5" w:rsidRDefault="009F4804" w:rsidP="00922CA5">
      <w:pPr>
        <w:spacing w:after="0" w:line="240" w:lineRule="auto"/>
      </w:pPr>
      <w:r>
        <w:t>Nearly a year ago</w:t>
      </w:r>
      <w:r w:rsidR="003703AE">
        <w:t>,</w:t>
      </w:r>
      <w:r>
        <w:t xml:space="preserve"> </w:t>
      </w:r>
      <w:r w:rsidR="00922CA5" w:rsidRPr="00922CA5">
        <w:t xml:space="preserve">the </w:t>
      </w:r>
      <w:bookmarkStart w:id="0" w:name="_Hlk514828377"/>
      <w:proofErr w:type="gramStart"/>
      <w:r w:rsidR="00922CA5" w:rsidRPr="00922CA5">
        <w:t>Public School</w:t>
      </w:r>
      <w:proofErr w:type="gramEnd"/>
      <w:r w:rsidR="00922CA5" w:rsidRPr="00922CA5">
        <w:t xml:space="preserve"> Building Construction and Reconstruction Advisory Committee i</w:t>
      </w:r>
      <w:bookmarkEnd w:id="0"/>
      <w:r w:rsidR="00922CA5" w:rsidRPr="00922CA5">
        <w:t xml:space="preserve">ssued </w:t>
      </w:r>
      <w:r w:rsidR="002B1CAC">
        <w:t>its</w:t>
      </w:r>
      <w:r w:rsidR="00922CA5" w:rsidRPr="00922CA5">
        <w:t xml:space="preserve"> final report and recommendations. The committee was created to review and recommend to the General Assembly changes to the PlanCon process</w:t>
      </w:r>
      <w:r w:rsidR="00922CA5">
        <w:t xml:space="preserve"> and </w:t>
      </w:r>
      <w:r w:rsidR="00922CA5" w:rsidRPr="00922CA5">
        <w:t xml:space="preserve">PSBA </w:t>
      </w:r>
      <w:r w:rsidR="00922CA5">
        <w:t xml:space="preserve">was honored to have a </w:t>
      </w:r>
      <w:r w:rsidR="00922CA5" w:rsidRPr="00922CA5">
        <w:t xml:space="preserve">seat at the table and </w:t>
      </w:r>
      <w:r w:rsidRPr="00922CA5">
        <w:t>provide</w:t>
      </w:r>
      <w:r w:rsidR="00922CA5" w:rsidRPr="00922CA5">
        <w:t xml:space="preserve"> input in the creation of the report.</w:t>
      </w:r>
      <w:r w:rsidR="00922CA5">
        <w:t xml:space="preserve">  The legislation proposed by Senator Pat Browne </w:t>
      </w:r>
      <w:r w:rsidR="003703AE">
        <w:t xml:space="preserve">would </w:t>
      </w:r>
      <w:r w:rsidR="00922CA5">
        <w:t>implement the bipartisan commission</w:t>
      </w:r>
      <w:r w:rsidR="003703AE">
        <w:t>’s</w:t>
      </w:r>
      <w:r w:rsidR="00922CA5">
        <w:t xml:space="preserve"> </w:t>
      </w:r>
      <w:r w:rsidR="00790331">
        <w:t>recommendations</w:t>
      </w:r>
      <w:r w:rsidR="00922CA5">
        <w:t xml:space="preserve"> and includes</w:t>
      </w:r>
      <w:r w:rsidR="00790331">
        <w:t xml:space="preserve"> the following highlights</w:t>
      </w:r>
      <w:r w:rsidR="00922CA5">
        <w:t xml:space="preserve">: </w:t>
      </w:r>
    </w:p>
    <w:p w:rsidR="00922CA5" w:rsidRPr="00922CA5" w:rsidRDefault="00922CA5" w:rsidP="00922CA5">
      <w:pPr>
        <w:spacing w:after="0" w:line="240" w:lineRule="auto"/>
      </w:pPr>
    </w:p>
    <w:p w:rsidR="00922CA5" w:rsidRPr="00922CA5" w:rsidRDefault="00922CA5" w:rsidP="00922CA5">
      <w:pPr>
        <w:spacing w:after="0" w:line="240" w:lineRule="auto"/>
      </w:pPr>
      <w:r>
        <w:rPr>
          <w:b/>
        </w:rPr>
        <w:t xml:space="preserve">A greatly improved </w:t>
      </w:r>
      <w:r w:rsidR="00E16D7D">
        <w:rPr>
          <w:b/>
        </w:rPr>
        <w:t>a</w:t>
      </w:r>
      <w:r w:rsidR="00E16D7D" w:rsidRPr="00922CA5">
        <w:rPr>
          <w:b/>
        </w:rPr>
        <w:t xml:space="preserve">dministrative </w:t>
      </w:r>
      <w:r w:rsidRPr="00922CA5">
        <w:rPr>
          <w:b/>
        </w:rPr>
        <w:t xml:space="preserve">process: </w:t>
      </w:r>
      <w:r w:rsidRPr="00922CA5">
        <w:t>The administrative process is reduced to four steps</w:t>
      </w:r>
      <w:r w:rsidR="009F4804">
        <w:t xml:space="preserve"> from 11</w:t>
      </w:r>
      <w:r w:rsidRPr="00922CA5">
        <w:t>. All documents and data collection would be submitted electronically via a web-based application system developed by the Pennsylvania Department of Education (PDE).</w:t>
      </w:r>
    </w:p>
    <w:p w:rsidR="00922CA5" w:rsidRPr="00922CA5" w:rsidRDefault="00922CA5" w:rsidP="00922CA5">
      <w:pPr>
        <w:spacing w:after="0" w:line="240" w:lineRule="auto"/>
      </w:pPr>
    </w:p>
    <w:p w:rsidR="00922CA5" w:rsidRPr="00922CA5" w:rsidRDefault="00922CA5" w:rsidP="00922CA5">
      <w:pPr>
        <w:spacing w:after="0" w:line="240" w:lineRule="auto"/>
      </w:pPr>
      <w:r>
        <w:rPr>
          <w:b/>
        </w:rPr>
        <w:t xml:space="preserve">Inclusion of </w:t>
      </w:r>
      <w:r w:rsidR="00E16D7D">
        <w:rPr>
          <w:b/>
        </w:rPr>
        <w:t>h</w:t>
      </w:r>
      <w:r w:rsidR="00E16D7D" w:rsidRPr="00922CA5">
        <w:rPr>
          <w:b/>
        </w:rPr>
        <w:t>igh</w:t>
      </w:r>
      <w:r w:rsidRPr="00922CA5">
        <w:rPr>
          <w:b/>
        </w:rPr>
        <w:t xml:space="preserve">-performance building standards: </w:t>
      </w:r>
      <w:r w:rsidRPr="00922CA5">
        <w:t>The process would recognize high-performance building standards</w:t>
      </w:r>
      <w:r w:rsidR="009F4804">
        <w:t xml:space="preserve"> and provide</w:t>
      </w:r>
      <w:r w:rsidRPr="00922CA5">
        <w:t xml:space="preserve"> </w:t>
      </w:r>
      <w:r w:rsidR="009F4804">
        <w:t xml:space="preserve">an </w:t>
      </w:r>
      <w:r w:rsidRPr="00922CA5">
        <w:t>incentive in the reimbursement formula for projects that</w:t>
      </w:r>
      <w:r w:rsidR="009F4804">
        <w:t xml:space="preserve"> meet those </w:t>
      </w:r>
      <w:r w:rsidRPr="00922CA5">
        <w:t>recognized standards. </w:t>
      </w:r>
    </w:p>
    <w:p w:rsidR="00922CA5" w:rsidRPr="00922CA5" w:rsidRDefault="00922CA5" w:rsidP="00922CA5">
      <w:pPr>
        <w:spacing w:after="0" w:line="240" w:lineRule="auto"/>
        <w:rPr>
          <w:b/>
        </w:rPr>
      </w:pPr>
    </w:p>
    <w:p w:rsidR="00922CA5" w:rsidRPr="00922CA5" w:rsidRDefault="00922CA5" w:rsidP="00922CA5">
      <w:pPr>
        <w:spacing w:after="0" w:line="240" w:lineRule="auto"/>
      </w:pPr>
      <w:r>
        <w:rPr>
          <w:b/>
        </w:rPr>
        <w:t>Addition of a new component to affect m</w:t>
      </w:r>
      <w:r w:rsidRPr="00922CA5">
        <w:rPr>
          <w:b/>
        </w:rPr>
        <w:t xml:space="preserve">aintenance, repairs and modernization projects: </w:t>
      </w:r>
      <w:r w:rsidRPr="00922CA5">
        <w:t>A small project building maintenance and repair grant program would be created and funded from a set-aside of the funds for the new building reimbursement program. Among the key points:</w:t>
      </w:r>
    </w:p>
    <w:p w:rsidR="00922CA5" w:rsidRPr="00922CA5" w:rsidRDefault="00922CA5" w:rsidP="00922CA5">
      <w:pPr>
        <w:spacing w:after="0" w:line="240" w:lineRule="auto"/>
      </w:pPr>
    </w:p>
    <w:p w:rsidR="00922CA5" w:rsidRPr="00922CA5" w:rsidRDefault="00922CA5" w:rsidP="00922CA5">
      <w:pPr>
        <w:numPr>
          <w:ilvl w:val="0"/>
          <w:numId w:val="2"/>
        </w:numPr>
        <w:spacing w:after="0" w:line="240" w:lineRule="auto"/>
      </w:pPr>
      <w:r w:rsidRPr="00922CA5">
        <w:t xml:space="preserve">Eligible projects include: </w:t>
      </w:r>
      <w:r w:rsidR="009F4804">
        <w:t>r</w:t>
      </w:r>
      <w:r w:rsidRPr="00922CA5">
        <w:t>oof repairs and replacement; HVAC boilers and controls; plumbing systems; energy savings projects; health, safety and security upgrades; emergencies; and other approved projects.</w:t>
      </w:r>
    </w:p>
    <w:p w:rsidR="00922CA5" w:rsidRPr="00922CA5" w:rsidRDefault="00922CA5" w:rsidP="00922CA5">
      <w:pPr>
        <w:spacing w:after="0" w:line="240" w:lineRule="auto"/>
      </w:pPr>
    </w:p>
    <w:p w:rsidR="00922CA5" w:rsidRDefault="009F4804" w:rsidP="000E036B">
      <w:pPr>
        <w:numPr>
          <w:ilvl w:val="0"/>
          <w:numId w:val="2"/>
        </w:numPr>
        <w:spacing w:after="0" w:line="240" w:lineRule="auto"/>
      </w:pPr>
      <w:r>
        <w:t xml:space="preserve">It sets a </w:t>
      </w:r>
      <w:r w:rsidR="00922CA5" w:rsidRPr="00922CA5">
        <w:t xml:space="preserve">per-project maximum award with a </w:t>
      </w:r>
      <w:r>
        <w:t xml:space="preserve">required </w:t>
      </w:r>
      <w:r w:rsidR="00922CA5" w:rsidRPr="00922CA5">
        <w:t xml:space="preserve">local match (no local match for emergencies). A funding rubric would be used to prioritize grant awards which shall consider school district wealth, prior receipt of grant awards, building condition and emergencies. </w:t>
      </w:r>
    </w:p>
    <w:p w:rsidR="009F4804" w:rsidRPr="00922CA5" w:rsidRDefault="009F4804" w:rsidP="009F4804">
      <w:pPr>
        <w:spacing w:after="0" w:line="240" w:lineRule="auto"/>
      </w:pPr>
    </w:p>
    <w:p w:rsidR="00922CA5" w:rsidRPr="00922CA5" w:rsidRDefault="00922CA5" w:rsidP="00922CA5">
      <w:pPr>
        <w:numPr>
          <w:ilvl w:val="0"/>
          <w:numId w:val="2"/>
        </w:numPr>
        <w:spacing w:after="0" w:line="240" w:lineRule="auto"/>
      </w:pPr>
      <w:r w:rsidRPr="00922CA5">
        <w:t xml:space="preserve">A set-aside of monies appropriated for the new building reimbursement program would be created and dedicated to school safety projects. </w:t>
      </w:r>
    </w:p>
    <w:p w:rsidR="00922CA5" w:rsidRPr="00922CA5" w:rsidRDefault="00922CA5" w:rsidP="00922CA5">
      <w:pPr>
        <w:spacing w:after="0" w:line="240" w:lineRule="auto"/>
      </w:pPr>
    </w:p>
    <w:p w:rsidR="00922CA5" w:rsidRPr="00922CA5" w:rsidRDefault="00922CA5" w:rsidP="00922CA5">
      <w:pPr>
        <w:numPr>
          <w:ilvl w:val="0"/>
          <w:numId w:val="2"/>
        </w:numPr>
        <w:spacing w:after="0" w:line="240" w:lineRule="auto"/>
      </w:pPr>
      <w:r w:rsidRPr="00922CA5">
        <w:t>Guidelines would be developed for voluntary reporting of information by districts related to building safety, inventory and condition. Financial incentives would be given to districts that make reports.</w:t>
      </w:r>
    </w:p>
    <w:p w:rsidR="00922CA5" w:rsidRPr="00922CA5" w:rsidRDefault="00922CA5" w:rsidP="00922CA5">
      <w:pPr>
        <w:spacing w:after="0" w:line="240" w:lineRule="auto"/>
      </w:pPr>
    </w:p>
    <w:p w:rsidR="00922CA5" w:rsidRDefault="00922CA5" w:rsidP="00922CA5">
      <w:pPr>
        <w:spacing w:after="0" w:line="240" w:lineRule="auto"/>
      </w:pPr>
      <w:r>
        <w:rPr>
          <w:b/>
        </w:rPr>
        <w:t xml:space="preserve">Improved </w:t>
      </w:r>
      <w:r w:rsidR="00E16D7D">
        <w:rPr>
          <w:b/>
        </w:rPr>
        <w:t>r</w:t>
      </w:r>
      <w:r w:rsidR="00E16D7D" w:rsidRPr="00922CA5">
        <w:rPr>
          <w:b/>
        </w:rPr>
        <w:t xml:space="preserve">eimbursement </w:t>
      </w:r>
      <w:r w:rsidRPr="00922CA5">
        <w:rPr>
          <w:b/>
        </w:rPr>
        <w:t>formula:</w:t>
      </w:r>
      <w:r w:rsidRPr="00922CA5">
        <w:t xml:space="preserve"> A new reimbursement form</w:t>
      </w:r>
      <w:r w:rsidR="009F4804">
        <w:t>u</w:t>
      </w:r>
      <w:r w:rsidRPr="00922CA5">
        <w:t>l</w:t>
      </w:r>
      <w:r w:rsidR="009F4804">
        <w:t>a</w:t>
      </w:r>
      <w:r w:rsidRPr="00922CA5">
        <w:t xml:space="preserve"> would include factors</w:t>
      </w:r>
      <w:r w:rsidR="009F4804">
        <w:t xml:space="preserve"> such as per pupil </w:t>
      </w:r>
      <w:r w:rsidR="00920439">
        <w:t>amount, school building capacity and wealth factors</w:t>
      </w:r>
      <w:r w:rsidR="003703AE">
        <w:t>.</w:t>
      </w:r>
    </w:p>
    <w:p w:rsidR="00920439" w:rsidRPr="00920439" w:rsidRDefault="00920439" w:rsidP="00922CA5">
      <w:pPr>
        <w:spacing w:after="0" w:line="240" w:lineRule="auto"/>
      </w:pPr>
    </w:p>
    <w:p w:rsidR="00922CA5" w:rsidRPr="00922CA5" w:rsidRDefault="00922CA5" w:rsidP="00922CA5">
      <w:pPr>
        <w:spacing w:after="0" w:line="240" w:lineRule="auto"/>
      </w:pPr>
      <w:r>
        <w:rPr>
          <w:b/>
        </w:rPr>
        <w:t xml:space="preserve">Logical </w:t>
      </w:r>
      <w:r w:rsidR="00E16D7D">
        <w:rPr>
          <w:b/>
        </w:rPr>
        <w:t>p</w:t>
      </w:r>
      <w:r w:rsidR="00E16D7D" w:rsidRPr="00922CA5">
        <w:rPr>
          <w:b/>
        </w:rPr>
        <w:t>ayment</w:t>
      </w:r>
      <w:r w:rsidR="00E16D7D">
        <w:rPr>
          <w:b/>
        </w:rPr>
        <w:t xml:space="preserve"> </w:t>
      </w:r>
      <w:r>
        <w:rPr>
          <w:b/>
        </w:rPr>
        <w:t>calculation and method</w:t>
      </w:r>
      <w:r w:rsidRPr="00922CA5">
        <w:rPr>
          <w:b/>
        </w:rPr>
        <w:t xml:space="preserve">: </w:t>
      </w:r>
      <w:r w:rsidRPr="00922CA5">
        <w:t>The</w:t>
      </w:r>
      <w:r w:rsidR="00920439">
        <w:t xml:space="preserve"> new</w:t>
      </w:r>
      <w:r w:rsidRPr="00922CA5">
        <w:t xml:space="preserve"> formula will be utilized to calculate a total state share owed on the project which will be divided into 20 equal payments made over 20 years.  </w:t>
      </w:r>
    </w:p>
    <w:p w:rsidR="00922CA5" w:rsidRDefault="00922CA5" w:rsidP="00922CA5">
      <w:pPr>
        <w:spacing w:after="0"/>
      </w:pPr>
    </w:p>
    <w:p w:rsidR="00922CA5" w:rsidRDefault="00922CA5" w:rsidP="00922CA5">
      <w:pPr>
        <w:spacing w:after="0"/>
      </w:pPr>
      <w:r>
        <w:t>N</w:t>
      </w:r>
      <w:r w:rsidRPr="00922CA5">
        <w:t>ow is the time to institute a new PlanCon process that will serve schools, students and local communities for years to come.</w:t>
      </w:r>
      <w:r>
        <w:t xml:space="preserve"> We ask that you consider co-sponsorship of this important legislation. </w:t>
      </w:r>
    </w:p>
    <w:p w:rsidR="000E036B" w:rsidRDefault="000E036B" w:rsidP="00922CA5">
      <w:pPr>
        <w:spacing w:after="0"/>
      </w:pPr>
    </w:p>
    <w:p w:rsidR="00922CA5" w:rsidRDefault="00922CA5" w:rsidP="00922CA5">
      <w:pPr>
        <w:spacing w:after="0"/>
      </w:pPr>
      <w:r>
        <w:t>Sincerely,</w:t>
      </w:r>
    </w:p>
    <w:p w:rsidR="00922CA5" w:rsidRDefault="00922CA5" w:rsidP="00922CA5">
      <w:pPr>
        <w:spacing w:after="0"/>
      </w:pPr>
    </w:p>
    <w:p w:rsidR="00922CA5" w:rsidRDefault="00922CA5" w:rsidP="00922CA5">
      <w:pPr>
        <w:spacing w:after="0"/>
      </w:pPr>
    </w:p>
    <w:p w:rsidR="00922CA5" w:rsidRDefault="00922CA5" w:rsidP="00922CA5">
      <w:pPr>
        <w:spacing w:after="0"/>
      </w:pPr>
      <w:r>
        <w:t xml:space="preserve">John M. Callahan </w:t>
      </w:r>
    </w:p>
    <w:p w:rsidR="00922CA5" w:rsidRDefault="00922CA5" w:rsidP="00922CA5">
      <w:pPr>
        <w:spacing w:after="0"/>
      </w:pPr>
      <w:r>
        <w:t>Chief Advocacy Officer</w:t>
      </w:r>
    </w:p>
    <w:p w:rsidR="000E036B" w:rsidRPr="00922CA5" w:rsidRDefault="000E036B" w:rsidP="00922CA5">
      <w:pPr>
        <w:spacing w:after="0"/>
      </w:pPr>
      <w:r>
        <w:t>Pennsylvania School Boards Association</w:t>
      </w:r>
    </w:p>
    <w:p w:rsidR="00922CA5" w:rsidRDefault="00922CA5" w:rsidP="00B33DA5">
      <w:pPr>
        <w:spacing w:after="0" w:line="240" w:lineRule="auto"/>
      </w:pPr>
    </w:p>
    <w:sectPr w:rsidR="00922CA5" w:rsidSect="00A616E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CF" w:rsidRDefault="005E13CF" w:rsidP="00A616E2">
      <w:pPr>
        <w:spacing w:after="0" w:line="240" w:lineRule="auto"/>
      </w:pPr>
      <w:r>
        <w:separator/>
      </w:r>
    </w:p>
  </w:endnote>
  <w:endnote w:type="continuationSeparator" w:id="0">
    <w:p w:rsidR="005E13CF" w:rsidRDefault="005E13CF" w:rsidP="00A6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CF" w:rsidRDefault="005E13CF" w:rsidP="00A616E2">
      <w:pPr>
        <w:spacing w:after="0" w:line="240" w:lineRule="auto"/>
      </w:pPr>
      <w:r>
        <w:separator/>
      </w:r>
    </w:p>
  </w:footnote>
  <w:footnote w:type="continuationSeparator" w:id="0">
    <w:p w:rsidR="005E13CF" w:rsidRDefault="005E13CF" w:rsidP="00A6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E5147"/>
    <w:multiLevelType w:val="hybridMultilevel"/>
    <w:tmpl w:val="BDD07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171AD7"/>
    <w:multiLevelType w:val="hybridMultilevel"/>
    <w:tmpl w:val="D65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2C33"/>
    <w:multiLevelType w:val="hybridMultilevel"/>
    <w:tmpl w:val="B124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A5"/>
    <w:rsid w:val="000666D8"/>
    <w:rsid w:val="000E036B"/>
    <w:rsid w:val="002043F6"/>
    <w:rsid w:val="00227746"/>
    <w:rsid w:val="002334D0"/>
    <w:rsid w:val="002B1CAC"/>
    <w:rsid w:val="003703AE"/>
    <w:rsid w:val="00452E87"/>
    <w:rsid w:val="004B6B14"/>
    <w:rsid w:val="005508C3"/>
    <w:rsid w:val="005E13CF"/>
    <w:rsid w:val="00647203"/>
    <w:rsid w:val="006E6652"/>
    <w:rsid w:val="00790331"/>
    <w:rsid w:val="007C10D2"/>
    <w:rsid w:val="00825E23"/>
    <w:rsid w:val="008815BF"/>
    <w:rsid w:val="008A5119"/>
    <w:rsid w:val="00920439"/>
    <w:rsid w:val="00922CA5"/>
    <w:rsid w:val="009E2064"/>
    <w:rsid w:val="009F4804"/>
    <w:rsid w:val="00A616E2"/>
    <w:rsid w:val="00B33DA5"/>
    <w:rsid w:val="00B579EF"/>
    <w:rsid w:val="00D07377"/>
    <w:rsid w:val="00D428DC"/>
    <w:rsid w:val="00DA446D"/>
    <w:rsid w:val="00DD0A31"/>
    <w:rsid w:val="00E16A60"/>
    <w:rsid w:val="00E16D7D"/>
    <w:rsid w:val="00EF04BF"/>
    <w:rsid w:val="00F0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2BAC"/>
  <w15:chartTrackingRefBased/>
  <w15:docId w15:val="{0FF8CAF0-2F35-46C3-B634-462AFE13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E2"/>
  </w:style>
  <w:style w:type="paragraph" w:styleId="Footer">
    <w:name w:val="footer"/>
    <w:basedOn w:val="Normal"/>
    <w:link w:val="FooterChar"/>
    <w:uiPriority w:val="99"/>
    <w:unhideWhenUsed/>
    <w:rsid w:val="00A6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E2"/>
  </w:style>
  <w:style w:type="table" w:styleId="TableGrid">
    <w:name w:val="Table Grid"/>
    <w:basedOn w:val="TableNormal"/>
    <w:uiPriority w:val="39"/>
    <w:rsid w:val="0023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Callahan</dc:creator>
  <cp:keywords/>
  <dc:description/>
  <cp:lastModifiedBy>John Callahan</cp:lastModifiedBy>
  <cp:revision>12</cp:revision>
  <cp:lastPrinted>2019-05-16T16:08:00Z</cp:lastPrinted>
  <dcterms:created xsi:type="dcterms:W3CDTF">2019-06-03T17:00:00Z</dcterms:created>
  <dcterms:modified xsi:type="dcterms:W3CDTF">2019-06-03T17:12:00Z</dcterms:modified>
</cp:coreProperties>
</file>