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D91C" w14:textId="1A24AC3F" w:rsidR="00A76933" w:rsidRPr="00A76933" w:rsidRDefault="00696DCA" w:rsidP="002912A1">
      <w:pPr>
        <w:jc w:val="center"/>
        <w:rPr>
          <w:rFonts w:asciiTheme="minorHAnsi" w:hAnsiTheme="minorHAnsi" w:cs="Times New Roman"/>
        </w:rPr>
      </w:pPr>
      <w:bookmarkStart w:id="0" w:name="_GoBack"/>
      <w:bookmarkEnd w:id="0"/>
      <w:r w:rsidRPr="00696DCA">
        <w:rPr>
          <w:rFonts w:asciiTheme="minorHAnsi" w:hAnsiTheme="minorHAnsi" w:cs="Times New Roman"/>
          <w:noProof/>
        </w:rPr>
        <w:drawing>
          <wp:inline distT="0" distB="0" distL="0" distR="0" wp14:anchorId="0A57656D" wp14:editId="071B4FB1">
            <wp:extent cx="5943600" cy="1154430"/>
            <wp:effectExtent l="0" t="0" r="0" b="7620"/>
            <wp:docPr id="2" name="Picture 2" descr="C:\Users\jberger\AppData\Local\Microsoft\Windows\Temporary Internet Files\Content.Outlook\EHDPY6D8\Logo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er\AppData\Local\Microsoft\Windows\Temporary Internet Files\Content.Outlook\EHDPY6D8\Logos (0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54430"/>
                    </a:xfrm>
                    <a:prstGeom prst="rect">
                      <a:avLst/>
                    </a:prstGeom>
                    <a:noFill/>
                    <a:ln>
                      <a:noFill/>
                    </a:ln>
                  </pic:spPr>
                </pic:pic>
              </a:graphicData>
            </a:graphic>
          </wp:inline>
        </w:drawing>
      </w:r>
    </w:p>
    <w:p w14:paraId="70F13C05" w14:textId="77777777" w:rsidR="00F178BD" w:rsidRDefault="00F178BD" w:rsidP="00A76933">
      <w:pPr>
        <w:rPr>
          <w:rFonts w:asciiTheme="minorHAnsi" w:hAnsiTheme="minorHAnsi" w:cs="Times New Roman"/>
        </w:rPr>
      </w:pPr>
    </w:p>
    <w:p w14:paraId="0537A272" w14:textId="77777777" w:rsidR="00F178BD" w:rsidRDefault="00F178BD" w:rsidP="00A76933">
      <w:pPr>
        <w:rPr>
          <w:rFonts w:asciiTheme="minorHAnsi" w:hAnsiTheme="minorHAnsi" w:cs="Times New Roman"/>
        </w:rPr>
      </w:pPr>
    </w:p>
    <w:p w14:paraId="2C77E0D0" w14:textId="71989276" w:rsidR="00A76933" w:rsidRPr="00A76933" w:rsidRDefault="00A76933" w:rsidP="00A76933">
      <w:pPr>
        <w:rPr>
          <w:rFonts w:asciiTheme="minorHAnsi" w:hAnsiTheme="minorHAnsi" w:cs="Times New Roman"/>
        </w:rPr>
      </w:pPr>
      <w:r w:rsidRPr="00A76933">
        <w:rPr>
          <w:rFonts w:asciiTheme="minorHAnsi" w:hAnsiTheme="minorHAnsi" w:cs="Times New Roman"/>
        </w:rPr>
        <w:t>June 3, 2019</w:t>
      </w:r>
    </w:p>
    <w:p w14:paraId="0DF866FA" w14:textId="77777777" w:rsidR="00A76933" w:rsidRPr="00A76933" w:rsidRDefault="00A76933" w:rsidP="00A76933">
      <w:pPr>
        <w:contextualSpacing/>
        <w:rPr>
          <w:rFonts w:asciiTheme="minorHAnsi" w:hAnsiTheme="minorHAnsi" w:cs="Times New Roman"/>
        </w:rPr>
      </w:pPr>
    </w:p>
    <w:p w14:paraId="0D934F61" w14:textId="0C9823D9" w:rsidR="00A76933" w:rsidRPr="00A76933" w:rsidRDefault="00A76933" w:rsidP="00A76933">
      <w:pPr>
        <w:rPr>
          <w:rFonts w:asciiTheme="minorHAnsi" w:hAnsiTheme="minorHAnsi" w:cs="Times New Roman"/>
        </w:rPr>
      </w:pPr>
      <w:r w:rsidRPr="00A76933">
        <w:rPr>
          <w:rFonts w:asciiTheme="minorHAnsi" w:hAnsiTheme="minorHAnsi" w:cs="Times New Roman"/>
        </w:rPr>
        <w:t>Pennsylvania House of Representatives</w:t>
      </w:r>
    </w:p>
    <w:p w14:paraId="6758E572" w14:textId="732DA7AD" w:rsidR="00A76933" w:rsidRPr="00A76933" w:rsidRDefault="00A76933" w:rsidP="00A76933">
      <w:pPr>
        <w:rPr>
          <w:rFonts w:asciiTheme="minorHAnsi" w:hAnsiTheme="minorHAnsi" w:cs="Times New Roman"/>
        </w:rPr>
      </w:pPr>
      <w:r w:rsidRPr="00A76933">
        <w:rPr>
          <w:rFonts w:asciiTheme="minorHAnsi" w:hAnsiTheme="minorHAnsi" w:cs="Times New Roman"/>
        </w:rPr>
        <w:t>Re: House Bill 1423</w:t>
      </w:r>
    </w:p>
    <w:p w14:paraId="35DA8145" w14:textId="77777777" w:rsidR="00A76933" w:rsidRPr="00A76933" w:rsidRDefault="00A76933" w:rsidP="00A76933">
      <w:pPr>
        <w:rPr>
          <w:rFonts w:asciiTheme="minorHAnsi" w:hAnsiTheme="minorHAnsi" w:cs="Times New Roman"/>
        </w:rPr>
      </w:pPr>
    </w:p>
    <w:p w14:paraId="54396100" w14:textId="77777777" w:rsidR="00A76933" w:rsidRDefault="00A76933" w:rsidP="00A76933">
      <w:pPr>
        <w:rPr>
          <w:rFonts w:asciiTheme="minorHAnsi" w:hAnsiTheme="minorHAnsi" w:cs="Times New Roman"/>
        </w:rPr>
      </w:pPr>
    </w:p>
    <w:p w14:paraId="74CCDD90" w14:textId="24BF269F" w:rsidR="00C116C7" w:rsidRPr="00A76933" w:rsidRDefault="00C116C7" w:rsidP="00A76933">
      <w:pPr>
        <w:rPr>
          <w:rFonts w:asciiTheme="minorHAnsi" w:hAnsiTheme="minorHAnsi" w:cs="Times New Roman"/>
        </w:rPr>
      </w:pPr>
      <w:r w:rsidRPr="00A76933">
        <w:rPr>
          <w:rFonts w:asciiTheme="minorHAnsi" w:hAnsiTheme="minorHAnsi" w:cs="Times New Roman"/>
        </w:rPr>
        <w:t>Dear Lawmaker,</w:t>
      </w:r>
    </w:p>
    <w:p w14:paraId="725CCD7A"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 </w:t>
      </w:r>
    </w:p>
    <w:p w14:paraId="6D43BE60"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On behalf of the undersigned organizations, we write to express our support for House Bill 1423 which would require the establishment of threat assessment teams in Pennsylvania’s public schools.</w:t>
      </w:r>
    </w:p>
    <w:p w14:paraId="5AEB48DB"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 </w:t>
      </w:r>
    </w:p>
    <w:p w14:paraId="0F56EDA0"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School safety is a top concern for our organizations, and we remain focused on state-level policies that will make our schools safer. Threat assessment is a widely recognized violence prevention strategy which if enacted, would strengthen the important school safety measures contained in Act 44 of 2018. </w:t>
      </w:r>
    </w:p>
    <w:p w14:paraId="14E6D477"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 </w:t>
      </w:r>
    </w:p>
    <w:p w14:paraId="76719BB0" w14:textId="18156C4C" w:rsidR="00C116C7" w:rsidRPr="00A76933" w:rsidRDefault="00C116C7" w:rsidP="00A76933">
      <w:pPr>
        <w:rPr>
          <w:rFonts w:asciiTheme="minorHAnsi" w:hAnsiTheme="minorHAnsi" w:cs="Times New Roman"/>
        </w:rPr>
      </w:pPr>
      <w:r w:rsidRPr="00A76933">
        <w:rPr>
          <w:rFonts w:asciiTheme="minorHAnsi" w:hAnsiTheme="minorHAnsi" w:cs="Times New Roman"/>
        </w:rPr>
        <w:t xml:space="preserve">In addition, HB 1423 would provide a critical connection to the Safe2Say anonymous tip reporting system. When there are reports about threats of violence to self or others, schools must be prepared to assess such threats and intervene before an act of violence is carried out. </w:t>
      </w:r>
    </w:p>
    <w:p w14:paraId="7F6EB38F"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 </w:t>
      </w:r>
    </w:p>
    <w:p w14:paraId="54EB6245"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Importantly, HB 1423 represents extensive collaboration and input from various education stakeholders and provides a reasonable timeframe for implementation; flexibility for schools to utilize existing teams or structures; seamless integration with the Safe2Say Something program; model guidance and procedures that are based on best practices and validated tools; and access to school safety grant funding to cover any costs associated with implementation. </w:t>
      </w:r>
    </w:p>
    <w:p w14:paraId="6525CB81" w14:textId="77777777" w:rsidR="00C116C7" w:rsidRPr="00A76933" w:rsidRDefault="00C116C7" w:rsidP="00A76933">
      <w:pPr>
        <w:rPr>
          <w:rFonts w:asciiTheme="minorHAnsi" w:hAnsiTheme="minorHAnsi" w:cs="Times New Roman"/>
        </w:rPr>
      </w:pPr>
      <w:r w:rsidRPr="00A76933">
        <w:rPr>
          <w:rFonts w:asciiTheme="minorHAnsi" w:hAnsiTheme="minorHAnsi" w:cs="Times New Roman"/>
        </w:rPr>
        <w:t> </w:t>
      </w:r>
    </w:p>
    <w:p w14:paraId="5EA6A03D" w14:textId="68BB8A83" w:rsidR="00A76933" w:rsidRDefault="00C116C7" w:rsidP="00A76933">
      <w:pPr>
        <w:rPr>
          <w:rFonts w:asciiTheme="minorHAnsi" w:hAnsiTheme="minorHAnsi" w:cs="Times New Roman"/>
        </w:rPr>
      </w:pPr>
      <w:r w:rsidRPr="00A76933">
        <w:rPr>
          <w:rFonts w:asciiTheme="minorHAnsi" w:hAnsiTheme="minorHAnsi" w:cs="Times New Roman"/>
        </w:rPr>
        <w:t xml:space="preserve">For these reasons we </w:t>
      </w:r>
      <w:r w:rsidR="00F75E8D">
        <w:rPr>
          <w:rFonts w:asciiTheme="minorHAnsi" w:hAnsiTheme="minorHAnsi" w:cs="Times New Roman"/>
        </w:rPr>
        <w:t>support this legislation as an</w:t>
      </w:r>
      <w:r w:rsidRPr="00A76933">
        <w:rPr>
          <w:rFonts w:asciiTheme="minorHAnsi" w:hAnsiTheme="minorHAnsi" w:cs="Times New Roman"/>
        </w:rPr>
        <w:t xml:space="preserve"> important school safety initiative.  Thank you for your continued commitment to ensuring every school across the commonwealth is a safe place to educate and learn.</w:t>
      </w:r>
    </w:p>
    <w:p w14:paraId="0CEABC8B" w14:textId="244FD732" w:rsidR="00A76933" w:rsidRDefault="00A76933" w:rsidP="00A76933">
      <w:pPr>
        <w:rPr>
          <w:rFonts w:asciiTheme="minorHAnsi" w:hAnsiTheme="minorHAnsi" w:cs="Times New Roman"/>
        </w:rPr>
      </w:pPr>
    </w:p>
    <w:p w14:paraId="25FF6392" w14:textId="3D669DC3" w:rsidR="00A76933" w:rsidRDefault="00A76933" w:rsidP="00A76933">
      <w:pPr>
        <w:rPr>
          <w:rFonts w:asciiTheme="minorHAnsi" w:hAnsiTheme="minorHAnsi" w:cs="Times New Roman"/>
        </w:rPr>
      </w:pPr>
      <w:r>
        <w:rPr>
          <w:rFonts w:asciiTheme="minorHAnsi" w:hAnsiTheme="minorHAnsi" w:cs="Times New Roman"/>
        </w:rPr>
        <w:t>Sincerely,</w:t>
      </w:r>
    </w:p>
    <w:p w14:paraId="0B47AC7B" w14:textId="384B2287" w:rsidR="00A76933" w:rsidRDefault="00A76933" w:rsidP="00A76933">
      <w:pPr>
        <w:rPr>
          <w:rStyle w:val="normaltextrun"/>
          <w:rFonts w:asciiTheme="minorHAnsi" w:hAnsiTheme="minorHAnsi" w:cs="Times New Roman"/>
          <w:color w:val="000000"/>
        </w:rPr>
      </w:pPr>
    </w:p>
    <w:p w14:paraId="3578739A" w14:textId="77777777" w:rsidR="00A76933" w:rsidRDefault="00A76933" w:rsidP="00A76933">
      <w:pPr>
        <w:rPr>
          <w:rStyle w:val="normaltextrun"/>
          <w:rFonts w:asciiTheme="minorHAnsi" w:hAnsiTheme="minorHAnsi" w:cs="Times New Roman"/>
          <w:color w:val="000000"/>
        </w:rPr>
      </w:pPr>
    </w:p>
    <w:p w14:paraId="193D254E" w14:textId="13618947" w:rsidR="00A76933" w:rsidRDefault="00A76933" w:rsidP="00A76933">
      <w:pPr>
        <w:rPr>
          <w:rStyle w:val="normaltextrun"/>
          <w:rFonts w:asciiTheme="minorHAnsi" w:hAnsiTheme="minorHAnsi" w:cs="Times New Roman"/>
          <w:color w:val="000000"/>
        </w:rPr>
      </w:pPr>
      <w:r w:rsidRPr="00A76933">
        <w:rPr>
          <w:rStyle w:val="normaltextrun"/>
          <w:rFonts w:asciiTheme="minorHAnsi" w:hAnsiTheme="minorHAnsi" w:cs="Times New Roman"/>
          <w:color w:val="000000"/>
        </w:rPr>
        <w:t>Pennsylvania School Boards Association</w:t>
      </w:r>
    </w:p>
    <w:p w14:paraId="0332856F" w14:textId="77777777" w:rsidR="00A76933" w:rsidRDefault="00A76933" w:rsidP="00A76933">
      <w:pPr>
        <w:rPr>
          <w:rStyle w:val="normaltextrun"/>
          <w:rFonts w:asciiTheme="minorHAnsi" w:hAnsiTheme="minorHAnsi" w:cs="Times New Roman"/>
          <w:color w:val="000000"/>
        </w:rPr>
      </w:pPr>
    </w:p>
    <w:p w14:paraId="65F1A4B2" w14:textId="4435B2CA" w:rsidR="00A76933" w:rsidRDefault="00A76933" w:rsidP="00A76933">
      <w:pPr>
        <w:rPr>
          <w:rStyle w:val="normaltextrun"/>
          <w:rFonts w:asciiTheme="minorHAnsi" w:hAnsiTheme="minorHAnsi" w:cs="Times New Roman"/>
          <w:color w:val="000000"/>
        </w:rPr>
      </w:pPr>
      <w:r w:rsidRPr="00A76933">
        <w:rPr>
          <w:rStyle w:val="normaltextrun"/>
          <w:rFonts w:asciiTheme="minorHAnsi" w:hAnsiTheme="minorHAnsi" w:cs="Times New Roman"/>
          <w:color w:val="000000"/>
        </w:rPr>
        <w:t>Pennsylvania State Education Association</w:t>
      </w:r>
    </w:p>
    <w:p w14:paraId="5B18C374" w14:textId="600F2257" w:rsidR="00A76933" w:rsidRDefault="00A76933" w:rsidP="00A76933">
      <w:pPr>
        <w:rPr>
          <w:rStyle w:val="normaltextrun"/>
          <w:rFonts w:asciiTheme="minorHAnsi" w:hAnsiTheme="minorHAnsi" w:cs="Times New Roman"/>
          <w:color w:val="000000"/>
        </w:rPr>
      </w:pPr>
    </w:p>
    <w:p w14:paraId="66AF3ACB" w14:textId="4E2E6BFD" w:rsidR="00A76933" w:rsidRPr="00A76933" w:rsidRDefault="00A76933" w:rsidP="00A76933">
      <w:pPr>
        <w:rPr>
          <w:rFonts w:asciiTheme="minorHAnsi" w:hAnsiTheme="minorHAnsi" w:cs="Times New Roman"/>
        </w:rPr>
      </w:pPr>
      <w:r w:rsidRPr="00A76933">
        <w:rPr>
          <w:rStyle w:val="normaltextrun"/>
          <w:rFonts w:asciiTheme="minorHAnsi" w:hAnsiTheme="minorHAnsi" w:cs="Times New Roman"/>
          <w:color w:val="000000"/>
        </w:rPr>
        <w:t>Pennsylvania Association of School Administrators</w:t>
      </w:r>
      <w:r w:rsidRPr="00A76933">
        <w:rPr>
          <w:rStyle w:val="eop"/>
          <w:rFonts w:asciiTheme="minorHAnsi" w:hAnsiTheme="minorHAnsi" w:cs="Times New Roman"/>
          <w:color w:val="000000"/>
        </w:rPr>
        <w:t> </w:t>
      </w:r>
    </w:p>
    <w:p w14:paraId="6CA897E9" w14:textId="77777777" w:rsidR="004F1702" w:rsidRPr="00A76933" w:rsidRDefault="004F1702" w:rsidP="00A76933">
      <w:pPr>
        <w:rPr>
          <w:rFonts w:asciiTheme="minorHAnsi" w:hAnsiTheme="minorHAnsi" w:cs="Times New Roman"/>
        </w:rPr>
      </w:pPr>
    </w:p>
    <w:sectPr w:rsidR="004F1702" w:rsidRPr="00A7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5C"/>
    <w:rsid w:val="002912A1"/>
    <w:rsid w:val="004F1702"/>
    <w:rsid w:val="005A687D"/>
    <w:rsid w:val="00696DCA"/>
    <w:rsid w:val="00A76933"/>
    <w:rsid w:val="00AB5872"/>
    <w:rsid w:val="00BA1508"/>
    <w:rsid w:val="00C116C7"/>
    <w:rsid w:val="00D8055C"/>
    <w:rsid w:val="00EE5B16"/>
    <w:rsid w:val="00F178BD"/>
    <w:rsid w:val="00F7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BD1D"/>
  <w15:chartTrackingRefBased/>
  <w15:docId w15:val="{C9BD42A0-89B5-4099-8117-199F710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6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693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76933"/>
  </w:style>
  <w:style w:type="character" w:customStyle="1" w:styleId="eop">
    <w:name w:val="eop"/>
    <w:basedOn w:val="DefaultParagraphFont"/>
    <w:rsid w:val="00A76933"/>
  </w:style>
  <w:style w:type="paragraph" w:styleId="BalloonText">
    <w:name w:val="Balloon Text"/>
    <w:basedOn w:val="Normal"/>
    <w:link w:val="BalloonTextChar"/>
    <w:uiPriority w:val="99"/>
    <w:semiHidden/>
    <w:unhideWhenUsed/>
    <w:rsid w:val="00F75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Berger</dc:creator>
  <cp:keywords/>
  <dc:description/>
  <cp:lastModifiedBy>Cindy Eckerd</cp:lastModifiedBy>
  <cp:revision>2</cp:revision>
  <cp:lastPrinted>2019-06-03T14:16:00Z</cp:lastPrinted>
  <dcterms:created xsi:type="dcterms:W3CDTF">2019-06-04T13:12:00Z</dcterms:created>
  <dcterms:modified xsi:type="dcterms:W3CDTF">2019-06-04T13:12:00Z</dcterms:modified>
</cp:coreProperties>
</file>