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C1" w:rsidRDefault="004C3CC1" w:rsidP="004C3CC1">
      <w:pPr>
        <w:pStyle w:val="PlainText"/>
        <w:rPr>
          <w:rFonts w:ascii="Verdana" w:hAnsi="Verdana"/>
          <w:sz w:val="20"/>
          <w:szCs w:val="20"/>
        </w:rPr>
      </w:pPr>
      <w:bookmarkStart w:id="0" w:name="_GoBack"/>
      <w:bookmarkEnd w:id="0"/>
      <w:r>
        <w:rPr>
          <w:rFonts w:ascii="Verdana" w:hAnsi="Verdana"/>
          <w:sz w:val="20"/>
          <w:szCs w:val="20"/>
        </w:rPr>
        <w:t>March 2</w:t>
      </w:r>
      <w:r w:rsidR="00356E7C">
        <w:rPr>
          <w:rFonts w:ascii="Verdana" w:hAnsi="Verdana"/>
          <w:sz w:val="20"/>
          <w:szCs w:val="20"/>
        </w:rPr>
        <w:t>2</w:t>
      </w:r>
      <w:r>
        <w:rPr>
          <w:rFonts w:ascii="Verdana" w:hAnsi="Verdana"/>
          <w:sz w:val="20"/>
          <w:szCs w:val="20"/>
        </w:rPr>
        <w:t>, 2019</w:t>
      </w: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p>
    <w:p w:rsidR="004C3CC1" w:rsidRDefault="00572F28" w:rsidP="004C3CC1">
      <w:pPr>
        <w:pStyle w:val="PlainText"/>
        <w:rPr>
          <w:rFonts w:ascii="Verdana" w:hAnsi="Verdana"/>
          <w:sz w:val="20"/>
          <w:szCs w:val="20"/>
        </w:rPr>
      </w:pPr>
      <w:r>
        <w:rPr>
          <w:rFonts w:ascii="Verdana" w:hAnsi="Verdana"/>
          <w:sz w:val="20"/>
          <w:szCs w:val="20"/>
        </w:rPr>
        <w:t>The Honorable Curt Sonney</w:t>
      </w:r>
    </w:p>
    <w:p w:rsidR="00572F28" w:rsidRDefault="00572F28" w:rsidP="004C3CC1">
      <w:pPr>
        <w:pStyle w:val="PlainText"/>
        <w:rPr>
          <w:rFonts w:ascii="Verdana" w:hAnsi="Verdana"/>
          <w:sz w:val="20"/>
          <w:szCs w:val="20"/>
        </w:rPr>
      </w:pPr>
      <w:r>
        <w:rPr>
          <w:rFonts w:ascii="Verdana" w:hAnsi="Verdana"/>
          <w:sz w:val="20"/>
          <w:szCs w:val="20"/>
        </w:rPr>
        <w:t>The Pennsylvania House of Representatives</w:t>
      </w:r>
    </w:p>
    <w:p w:rsidR="004C3CC1" w:rsidRDefault="004426A0" w:rsidP="004C3CC1">
      <w:pPr>
        <w:pStyle w:val="PlainText"/>
        <w:rPr>
          <w:rFonts w:ascii="Verdana" w:hAnsi="Verdana"/>
          <w:sz w:val="20"/>
          <w:szCs w:val="20"/>
        </w:rPr>
      </w:pPr>
      <w:r>
        <w:rPr>
          <w:rFonts w:ascii="Verdana" w:hAnsi="Verdana"/>
          <w:sz w:val="20"/>
          <w:szCs w:val="20"/>
        </w:rPr>
        <w:t xml:space="preserve">PO </w:t>
      </w:r>
      <w:r w:rsidR="004C3CC1">
        <w:rPr>
          <w:rFonts w:ascii="Verdana" w:hAnsi="Verdana"/>
          <w:sz w:val="20"/>
          <w:szCs w:val="20"/>
        </w:rPr>
        <w:t xml:space="preserve">Box </w:t>
      </w:r>
      <w:r w:rsidR="00572F28">
        <w:rPr>
          <w:rFonts w:ascii="Verdana" w:hAnsi="Verdana"/>
          <w:sz w:val="20"/>
          <w:szCs w:val="20"/>
        </w:rPr>
        <w:t>202004</w:t>
      </w:r>
    </w:p>
    <w:p w:rsidR="004C3CC1" w:rsidRDefault="004C3CC1" w:rsidP="004C3CC1">
      <w:pPr>
        <w:pStyle w:val="PlainText"/>
        <w:rPr>
          <w:rFonts w:ascii="Verdana" w:hAnsi="Verdana"/>
          <w:sz w:val="20"/>
          <w:szCs w:val="20"/>
        </w:rPr>
      </w:pPr>
      <w:r>
        <w:rPr>
          <w:rFonts w:ascii="Verdana" w:hAnsi="Verdana"/>
          <w:sz w:val="20"/>
          <w:szCs w:val="20"/>
        </w:rPr>
        <w:t>Harrisburg, PA 17120-</w:t>
      </w:r>
      <w:r w:rsidR="00572F28">
        <w:rPr>
          <w:rFonts w:ascii="Verdana" w:hAnsi="Verdana"/>
          <w:sz w:val="20"/>
          <w:szCs w:val="20"/>
        </w:rPr>
        <w:t>2004</w:t>
      </w: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r>
        <w:rPr>
          <w:rFonts w:ascii="Verdana" w:hAnsi="Verdana"/>
          <w:sz w:val="20"/>
          <w:szCs w:val="20"/>
        </w:rPr>
        <w:t xml:space="preserve">Dear </w:t>
      </w:r>
      <w:r w:rsidR="00572F28">
        <w:rPr>
          <w:rFonts w:ascii="Verdana" w:hAnsi="Verdana"/>
          <w:sz w:val="20"/>
          <w:szCs w:val="20"/>
        </w:rPr>
        <w:t>Chairman Sonney</w:t>
      </w:r>
      <w:r>
        <w:rPr>
          <w:rFonts w:ascii="Verdana" w:hAnsi="Verdana"/>
          <w:sz w:val="20"/>
          <w:szCs w:val="20"/>
        </w:rPr>
        <w:t>,</w:t>
      </w: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r>
        <w:rPr>
          <w:rFonts w:ascii="Verdana" w:hAnsi="Verdana"/>
          <w:sz w:val="20"/>
          <w:szCs w:val="20"/>
        </w:rPr>
        <w:t xml:space="preserve">For the past year PSBA has been working with school districts to encourage compliance with Act 44 of 2018.  Our work with the Attorney General’s office has helped schools with developing policy and procedures to comply with Safe2Say Something and our security symposium encouraged compliance with training and security assessments.  PSBA’s priority is keeping our students safe so it is in that spirit that we submit to you our membership concerns with Act 44 and suggestions that could assist schools in complying with the goals of the law.  </w:t>
      </w:r>
    </w:p>
    <w:p w:rsidR="004C3CC1" w:rsidRDefault="004C3CC1" w:rsidP="004C3CC1">
      <w:pPr>
        <w:pStyle w:val="PlainText"/>
        <w:rPr>
          <w:rFonts w:ascii="Verdana" w:hAnsi="Verdana"/>
          <w:sz w:val="20"/>
          <w:szCs w:val="20"/>
        </w:rPr>
      </w:pPr>
    </w:p>
    <w:p w:rsidR="00E36ABF" w:rsidRDefault="00E36ABF" w:rsidP="00E36ABF">
      <w:pPr>
        <w:pStyle w:val="PlainText"/>
        <w:rPr>
          <w:rFonts w:ascii="Verdana" w:hAnsi="Verdana"/>
          <w:sz w:val="20"/>
          <w:szCs w:val="20"/>
        </w:rPr>
      </w:pPr>
      <w:r>
        <w:rPr>
          <w:rFonts w:ascii="Verdana" w:hAnsi="Verdana"/>
          <w:sz w:val="20"/>
          <w:szCs w:val="20"/>
        </w:rPr>
        <w:t xml:space="preserve">The list below is based on questions/concerns brought up at the School Safety &amp; Security Exchange and from administrators since that event. The items are not placed in any </w:t>
      </w:r>
      <w:proofErr w:type="gramStart"/>
      <w:r>
        <w:rPr>
          <w:rFonts w:ascii="Verdana" w:hAnsi="Verdana"/>
          <w:sz w:val="20"/>
          <w:szCs w:val="20"/>
        </w:rPr>
        <w:t>particular order</w:t>
      </w:r>
      <w:proofErr w:type="gramEnd"/>
      <w:r>
        <w:rPr>
          <w:rFonts w:ascii="Verdana" w:hAnsi="Verdana"/>
          <w:sz w:val="20"/>
          <w:szCs w:val="20"/>
        </w:rPr>
        <w:t xml:space="preserve"> or priority. </w:t>
      </w:r>
    </w:p>
    <w:p w:rsidR="00E36ABF" w:rsidRDefault="00E36ABF" w:rsidP="00E36ABF">
      <w:pPr>
        <w:pStyle w:val="PlainText"/>
        <w:rPr>
          <w:rFonts w:ascii="Verdana" w:hAnsi="Verdana"/>
          <w:sz w:val="20"/>
          <w:szCs w:val="20"/>
        </w:rPr>
      </w:pPr>
    </w:p>
    <w:p w:rsidR="00E36ABF" w:rsidRDefault="00E36ABF" w:rsidP="00E36ABF">
      <w:pPr>
        <w:pStyle w:val="PlainText"/>
        <w:numPr>
          <w:ilvl w:val="0"/>
          <w:numId w:val="19"/>
        </w:numPr>
        <w:rPr>
          <w:rFonts w:ascii="Verdana" w:eastAsia="Times New Roman" w:hAnsi="Verdana"/>
          <w:sz w:val="20"/>
          <w:szCs w:val="20"/>
        </w:rPr>
      </w:pPr>
      <w:r>
        <w:rPr>
          <w:rFonts w:ascii="Verdana" w:eastAsia="Times New Roman" w:hAnsi="Verdana"/>
          <w:sz w:val="20"/>
          <w:szCs w:val="20"/>
        </w:rPr>
        <w:t xml:space="preserve">School Code 1309-B: clarification of who is a “school administrator” that can serve as the School Safety &amp; Security Coordinator.  Schools struggled with the FAQ document by PCCD and PDE on this issue and are still unsure if they are correct in appointing school police or school security personnel to this position.   It would be helpful to allow both traditional school administrators and security professionals to be appointed to this designation and to allow flexibility in this appointment.  We recommend that the law allow non Act 93 employees to serve in this position. This way schools who want the superintendent to fill this roll will do so and those who want to hire staff for this specific responsibility can also comply in the most logical manner.                                                                                                                                                                                                                               </w:t>
      </w:r>
    </w:p>
    <w:p w:rsidR="00E36ABF" w:rsidRDefault="00E36ABF" w:rsidP="00E36ABF">
      <w:pPr>
        <w:pStyle w:val="PlainText"/>
        <w:numPr>
          <w:ilvl w:val="2"/>
          <w:numId w:val="18"/>
        </w:numPr>
        <w:ind w:left="2520"/>
        <w:rPr>
          <w:rFonts w:ascii="Verdana" w:eastAsia="Times New Roman" w:hAnsi="Verdana"/>
          <w:sz w:val="20"/>
          <w:szCs w:val="20"/>
        </w:rPr>
      </w:pPr>
      <w:r>
        <w:rPr>
          <w:rFonts w:ascii="Verdana" w:eastAsia="Times New Roman" w:hAnsi="Verdana"/>
          <w:sz w:val="20"/>
          <w:szCs w:val="20"/>
        </w:rPr>
        <w:t xml:space="preserve">School Code 1310-B: clarification if the new mandated training on school safety and security is required to address </w:t>
      </w:r>
      <w:proofErr w:type="gramStart"/>
      <w:r>
        <w:rPr>
          <w:rFonts w:ascii="Verdana" w:eastAsia="Times New Roman" w:hAnsi="Verdana"/>
          <w:sz w:val="20"/>
          <w:szCs w:val="20"/>
          <w:u w:val="single"/>
        </w:rPr>
        <w:t>all</w:t>
      </w:r>
      <w:r>
        <w:rPr>
          <w:rFonts w:ascii="Verdana" w:eastAsia="Times New Roman" w:hAnsi="Verdana"/>
          <w:sz w:val="20"/>
          <w:szCs w:val="20"/>
        </w:rPr>
        <w:t xml:space="preserve"> of</w:t>
      </w:r>
      <w:proofErr w:type="gramEnd"/>
      <w:r>
        <w:rPr>
          <w:rFonts w:ascii="Verdana" w:eastAsia="Times New Roman" w:hAnsi="Verdana"/>
          <w:sz w:val="20"/>
          <w:szCs w:val="20"/>
        </w:rPr>
        <w:t xml:space="preserve"> the items listed in the statute, or if they are a menu of options to select from when providing training.  At this time PCCD has deferred to PDE and no clear answer has been provided.  We would request that this    </w:t>
      </w:r>
      <w:r w:rsidRPr="004C3CC1">
        <w:rPr>
          <w:rFonts w:ascii="Verdana" w:eastAsia="Times New Roman" w:hAnsi="Verdana"/>
          <w:sz w:val="20"/>
          <w:szCs w:val="20"/>
        </w:rPr>
        <w:t xml:space="preserve">training be a menu of options and that it allow schools to count training done for a different school code requirement towards one of the items on the Act 44 menu.  </w:t>
      </w:r>
    </w:p>
    <w:p w:rsidR="00E36ABF" w:rsidRPr="004C3CC1" w:rsidRDefault="00E36ABF" w:rsidP="00E36ABF">
      <w:pPr>
        <w:pStyle w:val="PlainText"/>
        <w:ind w:left="1080"/>
        <w:rPr>
          <w:rFonts w:ascii="Verdana" w:eastAsia="Times New Roman" w:hAnsi="Verdana"/>
          <w:sz w:val="20"/>
          <w:szCs w:val="20"/>
        </w:rPr>
      </w:pPr>
    </w:p>
    <w:p w:rsidR="00E36ABF" w:rsidRDefault="00E36ABF" w:rsidP="00E36ABF">
      <w:pPr>
        <w:pStyle w:val="PlainText"/>
        <w:numPr>
          <w:ilvl w:val="0"/>
          <w:numId w:val="18"/>
        </w:numPr>
        <w:ind w:left="1080"/>
        <w:rPr>
          <w:rFonts w:ascii="Verdana" w:eastAsia="Times New Roman" w:hAnsi="Verdana"/>
          <w:sz w:val="20"/>
          <w:szCs w:val="20"/>
        </w:rPr>
      </w:pPr>
      <w:r>
        <w:rPr>
          <w:rFonts w:ascii="Verdana" w:eastAsia="Times New Roman" w:hAnsi="Verdana"/>
          <w:sz w:val="20"/>
          <w:szCs w:val="20"/>
        </w:rPr>
        <w:lastRenderedPageBreak/>
        <w:t>School Code 1305-C and 1306-C: clarification on authorization of school police to carry a firearm; the statute includes language about training, but not about obtaining certification to carry a firearm.  Several districts are having difficulty with this section and we have been told that solicitors and judges are not clear on how to interpret it.  We recommend language that specifically states that these individuals can be trained under Act 120.</w:t>
      </w:r>
    </w:p>
    <w:p w:rsidR="00E36ABF" w:rsidRDefault="00E36ABF" w:rsidP="00E36ABF">
      <w:pPr>
        <w:pStyle w:val="PlainText"/>
        <w:numPr>
          <w:ilvl w:val="0"/>
          <w:numId w:val="18"/>
        </w:numPr>
        <w:ind w:left="1080"/>
        <w:rPr>
          <w:rFonts w:ascii="Verdana" w:eastAsia="Times New Roman" w:hAnsi="Verdana"/>
          <w:sz w:val="20"/>
          <w:szCs w:val="20"/>
        </w:rPr>
      </w:pPr>
      <w:r>
        <w:rPr>
          <w:rFonts w:ascii="Verdana" w:eastAsia="Times New Roman" w:hAnsi="Verdana"/>
          <w:color w:val="000000"/>
          <w:sz w:val="20"/>
          <w:szCs w:val="20"/>
        </w:rPr>
        <w:t xml:space="preserve">School Code </w:t>
      </w:r>
      <w:hyperlink r:id="rId8" w:history="1">
        <w:r>
          <w:rPr>
            <w:rStyle w:val="Hyperlink"/>
            <w:rFonts w:ascii="Verdana" w:eastAsia="Times New Roman" w:hAnsi="Verdana"/>
            <w:sz w:val="20"/>
            <w:szCs w:val="20"/>
          </w:rPr>
          <w:t>1305-C</w:t>
        </w:r>
      </w:hyperlink>
      <w:r>
        <w:rPr>
          <w:rFonts w:ascii="Verdana" w:eastAsia="Times New Roman" w:hAnsi="Verdana"/>
          <w:color w:val="000000"/>
          <w:sz w:val="20"/>
          <w:szCs w:val="20"/>
        </w:rPr>
        <w:t xml:space="preserve">: requires that school police be trained in accordance with 53 Pa. C.S. Ch. 21, Subchapter D, which is Municipal Police Education and Training. However, the Municipal Police Officers’ Education and Training Commission (MPOETC) does not provide training for school police since they are not part of a municipality—see this section on their website: </w:t>
      </w:r>
      <w:hyperlink r:id="rId9" w:history="1">
        <w:r>
          <w:rPr>
            <w:rStyle w:val="Hyperlink"/>
            <w:rFonts w:ascii="Verdana" w:eastAsia="Times New Roman" w:hAnsi="Verdana"/>
            <w:sz w:val="20"/>
            <w:szCs w:val="20"/>
          </w:rPr>
          <w:t>https://mpoetc.psp.pa.gov/Pages/School-Police.aspx</w:t>
        </w:r>
      </w:hyperlink>
      <w:r>
        <w:rPr>
          <w:rFonts w:ascii="Verdana" w:eastAsia="Times New Roman" w:hAnsi="Verdana"/>
          <w:color w:val="000000"/>
          <w:sz w:val="20"/>
          <w:szCs w:val="20"/>
        </w:rPr>
        <w:t>.</w:t>
      </w:r>
      <w:r>
        <w:rPr>
          <w:rFonts w:ascii="Verdana" w:eastAsia="Times New Roman" w:hAnsi="Verdana"/>
          <w:sz w:val="20"/>
          <w:szCs w:val="20"/>
        </w:rPr>
        <w:t xml:space="preserve"> </w:t>
      </w:r>
      <w:r>
        <w:rPr>
          <w:rFonts w:ascii="Verdana" w:eastAsia="Times New Roman" w:hAnsi="Verdana"/>
          <w:color w:val="000000"/>
          <w:sz w:val="20"/>
          <w:szCs w:val="20"/>
        </w:rPr>
        <w:t xml:space="preserve">Their website states that school police should meet the minimum requirements of School Code 1304-C and Act 120 annual training requirements, but School police are having difficulty acquiring this type of training and are at a complete loss as to whether they are meeting requirements.  We recommend the addition of a section that specifically allows school police to be considered municipal police </w:t>
      </w:r>
      <w:proofErr w:type="gramStart"/>
      <w:r>
        <w:rPr>
          <w:rFonts w:ascii="Verdana" w:eastAsia="Times New Roman" w:hAnsi="Verdana"/>
          <w:color w:val="000000"/>
          <w:sz w:val="20"/>
          <w:szCs w:val="20"/>
        </w:rPr>
        <w:t>for the purpose of</w:t>
      </w:r>
      <w:proofErr w:type="gramEnd"/>
      <w:r>
        <w:rPr>
          <w:rFonts w:ascii="Verdana" w:eastAsia="Times New Roman" w:hAnsi="Verdana"/>
          <w:color w:val="000000"/>
          <w:sz w:val="20"/>
          <w:szCs w:val="20"/>
        </w:rPr>
        <w:t xml:space="preserve"> this act.  </w:t>
      </w:r>
    </w:p>
    <w:p w:rsidR="00E36ABF" w:rsidRDefault="00E36ABF" w:rsidP="00E36ABF">
      <w:pPr>
        <w:pStyle w:val="PlainText"/>
        <w:numPr>
          <w:ilvl w:val="0"/>
          <w:numId w:val="18"/>
        </w:numPr>
        <w:ind w:left="1080"/>
        <w:rPr>
          <w:rFonts w:ascii="Verdana" w:eastAsia="Times New Roman" w:hAnsi="Verdana"/>
          <w:sz w:val="20"/>
          <w:szCs w:val="20"/>
        </w:rPr>
      </w:pPr>
      <w:r>
        <w:rPr>
          <w:rFonts w:ascii="Verdana" w:eastAsia="Times New Roman" w:hAnsi="Verdana"/>
          <w:sz w:val="20"/>
          <w:szCs w:val="20"/>
        </w:rPr>
        <w:t>School Code 1310-C: clarification on applicability of this statute if school police is contracted out, but does not meet the criteria of School Code 1311-C.  Many districts are interested in contracting out these services and feel they need specific language in the act to allow for this specific hiring.  We recommend companies be added to this language to allow for increased flexibility.</w:t>
      </w:r>
    </w:p>
    <w:p w:rsidR="00E36ABF" w:rsidRDefault="00E36ABF" w:rsidP="00E36ABF">
      <w:pPr>
        <w:pStyle w:val="PlainText"/>
        <w:numPr>
          <w:ilvl w:val="0"/>
          <w:numId w:val="18"/>
        </w:numPr>
        <w:ind w:left="1080"/>
        <w:rPr>
          <w:rFonts w:ascii="Verdana" w:eastAsia="Times New Roman" w:hAnsi="Verdana"/>
          <w:sz w:val="20"/>
          <w:szCs w:val="20"/>
        </w:rPr>
      </w:pPr>
      <w:r>
        <w:rPr>
          <w:rFonts w:ascii="Verdana" w:eastAsia="Times New Roman" w:hAnsi="Verdana"/>
          <w:sz w:val="20"/>
          <w:szCs w:val="20"/>
        </w:rPr>
        <w:t xml:space="preserve">School Code 1311-C: clarification that independent contractors may be compensated on a fee basis and receive no other compensation or fringe benefits and shall not be treated as school employees for purposes of 24 Pa. C.S. 8102 and 8301, but when provided in a </w:t>
      </w:r>
      <w:proofErr w:type="gramStart"/>
      <w:r>
        <w:rPr>
          <w:rFonts w:ascii="Verdana" w:eastAsia="Times New Roman" w:hAnsi="Verdana"/>
          <w:sz w:val="20"/>
          <w:szCs w:val="20"/>
        </w:rPr>
        <w:t>written contract independent contractors</w:t>
      </w:r>
      <w:proofErr w:type="gramEnd"/>
      <w:r>
        <w:rPr>
          <w:rFonts w:ascii="Verdana" w:eastAsia="Times New Roman" w:hAnsi="Verdana"/>
          <w:sz w:val="20"/>
          <w:szCs w:val="20"/>
        </w:rPr>
        <w:t xml:space="preserve"> shall be treated in the same manner as local agency employees under 42 Pa. C.S. 8548 (relating to indemnity).</w:t>
      </w:r>
    </w:p>
    <w:p w:rsidR="00E36ABF" w:rsidRDefault="00E36ABF" w:rsidP="00E36ABF">
      <w:pPr>
        <w:pStyle w:val="PlainText"/>
        <w:numPr>
          <w:ilvl w:val="0"/>
          <w:numId w:val="18"/>
        </w:numPr>
        <w:ind w:left="1080"/>
        <w:rPr>
          <w:rFonts w:ascii="Verdana" w:eastAsia="Times New Roman" w:hAnsi="Verdana"/>
          <w:sz w:val="20"/>
          <w:szCs w:val="20"/>
        </w:rPr>
      </w:pPr>
      <w:r>
        <w:rPr>
          <w:rFonts w:ascii="Verdana" w:eastAsia="Times New Roman" w:hAnsi="Verdana"/>
          <w:sz w:val="20"/>
          <w:szCs w:val="20"/>
        </w:rPr>
        <w:t xml:space="preserve">School Code 1314-C – Recently PDE has incorrectly interpreted the law to state that security guards shall not have the right to carry firearms even if authorized and trained. Even though PDE’s guidance directed that this was not to be done the Municipal Police MPOETC website previously contradicted PDE’s guidance.  We request that it be made clear that school districts be allowed to determine if school security guards can be armed with proper training.   Many of our school districts currently have their trained security guards armed and the position of the Department of Education has caused many issues and is creating barriers to school district efforts to increase school campus security.  </w:t>
      </w:r>
    </w:p>
    <w:p w:rsidR="00F945AD" w:rsidRDefault="00F945AD" w:rsidP="00E36ABF">
      <w:pPr>
        <w:pStyle w:val="PlainText"/>
        <w:rPr>
          <w:rFonts w:ascii="Verdana" w:eastAsia="Times New Roman" w:hAnsi="Verdana"/>
          <w:sz w:val="20"/>
          <w:szCs w:val="20"/>
        </w:rPr>
      </w:pPr>
    </w:p>
    <w:p w:rsidR="004C3CC1" w:rsidRDefault="004C3CC1" w:rsidP="004C3CC1">
      <w:pPr>
        <w:pStyle w:val="PlainText"/>
        <w:rPr>
          <w:rFonts w:ascii="Verdana" w:hAnsi="Verdana"/>
          <w:sz w:val="20"/>
          <w:szCs w:val="20"/>
        </w:rPr>
      </w:pPr>
      <w:r>
        <w:rPr>
          <w:rFonts w:ascii="Verdana" w:hAnsi="Verdana"/>
          <w:sz w:val="20"/>
          <w:szCs w:val="20"/>
        </w:rPr>
        <w:t>Thank you for your consideration of these issues.  If you need additional information, please do not hesitate to contact me or any member of our staff.</w:t>
      </w: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r>
        <w:rPr>
          <w:rFonts w:ascii="Verdana" w:hAnsi="Verdana"/>
          <w:sz w:val="20"/>
          <w:szCs w:val="20"/>
        </w:rPr>
        <w:t>Sincerely,</w:t>
      </w: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p>
    <w:p w:rsidR="004C3CC1" w:rsidRDefault="004C3CC1" w:rsidP="004C3CC1">
      <w:pPr>
        <w:pStyle w:val="PlainText"/>
        <w:rPr>
          <w:rFonts w:ascii="Verdana" w:hAnsi="Verdana"/>
          <w:sz w:val="20"/>
          <w:szCs w:val="20"/>
        </w:rPr>
      </w:pPr>
      <w:r>
        <w:rPr>
          <w:rFonts w:ascii="Verdana" w:hAnsi="Verdana"/>
          <w:sz w:val="20"/>
          <w:szCs w:val="20"/>
        </w:rPr>
        <w:t>John M. Callahan</w:t>
      </w:r>
    </w:p>
    <w:p w:rsidR="00E77EAA" w:rsidRPr="004C3CC1" w:rsidRDefault="004C3CC1" w:rsidP="004C3CC1">
      <w:pPr>
        <w:pStyle w:val="PlainText"/>
        <w:rPr>
          <w:rFonts w:ascii="Verdana" w:hAnsi="Verdana"/>
          <w:sz w:val="20"/>
          <w:szCs w:val="20"/>
        </w:rPr>
      </w:pPr>
      <w:r>
        <w:rPr>
          <w:rFonts w:ascii="Verdana" w:hAnsi="Verdana"/>
          <w:sz w:val="20"/>
          <w:szCs w:val="20"/>
        </w:rPr>
        <w:t>Chief Advocacy Officer</w:t>
      </w:r>
    </w:p>
    <w:p w:rsidR="00B40001" w:rsidRDefault="00B40001" w:rsidP="007D42C7"/>
    <w:p w:rsidR="00CA65F4" w:rsidRPr="007D42C7" w:rsidRDefault="00CA65F4" w:rsidP="007D42C7">
      <w:r>
        <w:t xml:space="preserve">cc: </w:t>
      </w:r>
      <w:r w:rsidR="00EA353B">
        <w:t>Alaina Koltash, Executive Director</w:t>
      </w:r>
    </w:p>
    <w:sectPr w:rsidR="00CA65F4" w:rsidRPr="007D42C7" w:rsidSect="002048D2">
      <w:headerReference w:type="default" r:id="rId10"/>
      <w:footerReference w:type="default" r:id="rId11"/>
      <w:headerReference w:type="first" r:id="rId12"/>
      <w:pgSz w:w="12240" w:h="15840"/>
      <w:pgMar w:top="720" w:right="1440" w:bottom="1008"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CC1" w:rsidRDefault="004C3CC1" w:rsidP="00B93F16">
      <w:pPr>
        <w:spacing w:after="0" w:line="240" w:lineRule="auto"/>
      </w:pPr>
      <w:r>
        <w:separator/>
      </w:r>
    </w:p>
  </w:endnote>
  <w:endnote w:type="continuationSeparator" w:id="0">
    <w:p w:rsidR="004C3CC1" w:rsidRDefault="004C3CC1" w:rsidP="00B9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B60" w:rsidRDefault="00DE4D12">
    <w:pPr>
      <w:pStyle w:val="Footer"/>
    </w:pPr>
    <w:r>
      <w:rPr>
        <w:noProof/>
      </w:rPr>
      <w:drawing>
        <wp:anchor distT="0" distB="0" distL="114300" distR="114300" simplePos="0" relativeHeight="251672576" behindDoc="1" locked="0" layoutInCell="1" allowOverlap="1">
          <wp:simplePos x="0" y="0"/>
          <wp:positionH relativeFrom="page">
            <wp:posOffset>255905</wp:posOffset>
          </wp:positionH>
          <wp:positionV relativeFrom="paragraph">
            <wp:posOffset>27305</wp:posOffset>
          </wp:positionV>
          <wp:extent cx="1645920" cy="493776"/>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 2_ address-02.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93776"/>
                  </a:xfrm>
                  <a:prstGeom prst="rect">
                    <a:avLst/>
                  </a:prstGeom>
                </pic:spPr>
              </pic:pic>
            </a:graphicData>
          </a:graphic>
          <wp14:sizeRelH relativeFrom="page">
            <wp14:pctWidth>0</wp14:pctWidth>
          </wp14:sizeRelH>
          <wp14:sizeRelV relativeFrom="page">
            <wp14:pctHeight>0</wp14:pctHeight>
          </wp14:sizeRelV>
        </wp:anchor>
      </w:drawing>
    </w:r>
    <w:r w:rsidR="001634FC" w:rsidRPr="00247B60">
      <w:rPr>
        <w:noProof/>
      </w:rPr>
      <mc:AlternateContent>
        <mc:Choice Requires="wps">
          <w:drawing>
            <wp:anchor distT="0" distB="0" distL="114300" distR="114300" simplePos="0" relativeHeight="251667456" behindDoc="0" locked="0" layoutInCell="1" allowOverlap="1" wp14:anchorId="0D82B569" wp14:editId="6A762A40">
              <wp:simplePos x="0" y="0"/>
              <wp:positionH relativeFrom="column">
                <wp:posOffset>896620</wp:posOffset>
              </wp:positionH>
              <wp:positionV relativeFrom="paragraph">
                <wp:posOffset>157692</wp:posOffset>
              </wp:positionV>
              <wp:extent cx="5524500" cy="368511"/>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5524500" cy="368511"/>
                      </a:xfrm>
                      <a:prstGeom prst="rect">
                        <a:avLst/>
                      </a:prstGeom>
                      <a:noFill/>
                      <a:ln w="6350">
                        <a:noFill/>
                      </a:ln>
                    </wps:spPr>
                    <wps:txbx>
                      <w:txbxContent>
                        <w:p w:rsidR="00247B60" w:rsidRPr="00DE4D12" w:rsidRDefault="00247B60" w:rsidP="00247B60">
                          <w:pPr>
                            <w:autoSpaceDE w:val="0"/>
                            <w:autoSpaceDN w:val="0"/>
                            <w:adjustRightInd w:val="0"/>
                            <w:spacing w:after="0" w:line="240" w:lineRule="auto"/>
                            <w:rPr>
                              <w:color w:val="350073"/>
                              <w:spacing w:val="-8"/>
                              <w:sz w:val="16"/>
                              <w:szCs w:val="16"/>
                            </w:rPr>
                          </w:pPr>
                          <w:r w:rsidRPr="002A3D64">
                            <w:rPr>
                              <w:rFonts w:ascii="Verdana" w:hAnsi="Verdana"/>
                              <w:color w:val="000000" w:themeColor="text1"/>
                              <w:spacing w:val="-8"/>
                              <w:sz w:val="16"/>
                              <w:szCs w:val="16"/>
                            </w:rPr>
                            <w:t>400 Bent Creek Blvd</w:t>
                          </w:r>
                          <w:r w:rsidR="00E77EAA">
                            <w:rPr>
                              <w:rFonts w:ascii="Verdana" w:hAnsi="Verdana"/>
                              <w:color w:val="000000" w:themeColor="text1"/>
                              <w:spacing w:val="-8"/>
                              <w:sz w:val="16"/>
                              <w:szCs w:val="16"/>
                            </w:rPr>
                            <w:t>.</w:t>
                          </w:r>
                          <w:r w:rsidRPr="002A3D64">
                            <w:rPr>
                              <w:rFonts w:ascii="Verdana" w:hAnsi="Verdana"/>
                              <w:color w:val="000000" w:themeColor="text1"/>
                              <w:spacing w:val="-8"/>
                              <w:sz w:val="16"/>
                              <w:szCs w:val="16"/>
                            </w:rPr>
                            <w:t>, Mechanicsburg, PA 17050</w:t>
                          </w:r>
                          <w:r w:rsidR="001634FC" w:rsidRPr="002A3D64">
                            <w:rPr>
                              <w:rFonts w:ascii="Verdana" w:hAnsi="Verdana"/>
                              <w:color w:val="000000" w:themeColor="text1"/>
                              <w:spacing w:val="-8"/>
                              <w:sz w:val="16"/>
                              <w:szCs w:val="16"/>
                            </w:rPr>
                            <w:t>-1873</w:t>
                          </w:r>
                          <w:r w:rsidR="001634FC" w:rsidRPr="002A3D64">
                            <w:rPr>
                              <w:rFonts w:ascii="Verdana" w:hAnsi="Verdana"/>
                              <w:color w:val="000000" w:themeColor="text1"/>
                              <w:spacing w:val="-8"/>
                              <w:sz w:val="16"/>
                              <w:szCs w:val="16"/>
                            </w:rPr>
                            <w:br/>
                            <w:t>(717)</w:t>
                          </w:r>
                          <w:r w:rsidRPr="002A3D64">
                            <w:rPr>
                              <w:rFonts w:ascii="Verdana" w:hAnsi="Verdana"/>
                              <w:color w:val="000000" w:themeColor="text1"/>
                              <w:spacing w:val="-8"/>
                              <w:sz w:val="16"/>
                              <w:szCs w:val="16"/>
                            </w:rPr>
                            <w:t xml:space="preserve"> </w:t>
                          </w:r>
                          <w:r w:rsidR="001634FC" w:rsidRPr="002A3D64">
                            <w:rPr>
                              <w:rFonts w:ascii="Verdana" w:hAnsi="Verdana"/>
                              <w:color w:val="000000" w:themeColor="text1"/>
                              <w:spacing w:val="-8"/>
                              <w:sz w:val="16"/>
                              <w:szCs w:val="16"/>
                            </w:rPr>
                            <w:t>506-2450</w:t>
                          </w:r>
                          <w:r w:rsidR="001634FC" w:rsidRPr="00DE4D12">
                            <w:rPr>
                              <w:rFonts w:ascii="Verdana" w:hAnsi="Verdana"/>
                              <w:color w:val="350073"/>
                              <w:spacing w:val="-8"/>
                              <w:sz w:val="16"/>
                              <w:szCs w:val="16"/>
                            </w:rPr>
                            <w:t xml:space="preserve"> </w:t>
                          </w:r>
                          <w:r w:rsidR="001634FC" w:rsidRPr="00DE4D12">
                            <w:rPr>
                              <w:rFonts w:ascii="Verdana" w:hAnsi="Verdana"/>
                              <w:color w:val="81BE41"/>
                              <w:spacing w:val="-8"/>
                              <w:sz w:val="16"/>
                              <w:szCs w:val="16"/>
                            </w:rPr>
                            <w:t>|</w:t>
                          </w:r>
                          <w:r w:rsidR="001634FC" w:rsidRPr="00DE4D12">
                            <w:rPr>
                              <w:rFonts w:ascii="Verdana" w:hAnsi="Verdana"/>
                              <w:color w:val="350073"/>
                              <w:spacing w:val="-8"/>
                              <w:sz w:val="16"/>
                              <w:szCs w:val="16"/>
                            </w:rPr>
                            <w:t xml:space="preserve"> </w:t>
                          </w:r>
                          <w:r w:rsidR="001634FC" w:rsidRPr="002A3D64">
                            <w:rPr>
                              <w:rFonts w:ascii="Verdana" w:hAnsi="Verdana"/>
                              <w:color w:val="000000" w:themeColor="text1"/>
                              <w:spacing w:val="-8"/>
                              <w:sz w:val="16"/>
                              <w:szCs w:val="16"/>
                            </w:rPr>
                            <w:t xml:space="preserve">(800) 932-0588 </w:t>
                          </w:r>
                          <w:r w:rsidR="001634FC" w:rsidRPr="00DE4D12">
                            <w:rPr>
                              <w:rFonts w:ascii="Verdana" w:hAnsi="Verdana"/>
                              <w:color w:val="81BE41"/>
                              <w:spacing w:val="-8"/>
                              <w:sz w:val="16"/>
                              <w:szCs w:val="16"/>
                            </w:rPr>
                            <w:t>|</w:t>
                          </w:r>
                          <w:r w:rsidR="001634FC" w:rsidRPr="00DE4D12">
                            <w:rPr>
                              <w:rFonts w:ascii="Verdana" w:hAnsi="Verdana"/>
                              <w:color w:val="350073"/>
                              <w:spacing w:val="-8"/>
                              <w:sz w:val="16"/>
                              <w:szCs w:val="16"/>
                            </w:rPr>
                            <w:t xml:space="preserve"> </w:t>
                          </w:r>
                          <w:r w:rsidR="001634FC" w:rsidRPr="002A3D64">
                            <w:rPr>
                              <w:rFonts w:ascii="Verdana" w:hAnsi="Verdana"/>
                              <w:color w:val="000000" w:themeColor="text1"/>
                              <w:spacing w:val="-8"/>
                              <w:sz w:val="16"/>
                              <w:szCs w:val="16"/>
                            </w:rPr>
                            <w:t>www.psba.org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2B569" id="_x0000_t202" coordsize="21600,21600" o:spt="202" path="m,l,21600r21600,l21600,xe">
              <v:stroke joinstyle="miter"/>
              <v:path gradientshapeok="t" o:connecttype="rect"/>
            </v:shapetype>
            <v:shape id="Text Box 107" o:spid="_x0000_s1026" type="#_x0000_t202" style="position:absolute;margin-left:70.6pt;margin-top:12.4pt;width:43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" filled="f" stroked="f" strokeweight=".5pt">
              <v:textbox>
                <w:txbxContent>
                  <w:p w:rsidR="00247B60" w:rsidRPr="00DE4D12" w:rsidRDefault="00247B60" w:rsidP="00247B60">
                    <w:pPr>
                      <w:autoSpaceDE w:val="0"/>
                      <w:autoSpaceDN w:val="0"/>
                      <w:adjustRightInd w:val="0"/>
                      <w:spacing w:after="0" w:line="240" w:lineRule="auto"/>
                      <w:rPr>
                        <w:color w:val="350073"/>
                        <w:spacing w:val="-8"/>
                        <w:sz w:val="16"/>
                        <w:szCs w:val="16"/>
                      </w:rPr>
                    </w:pPr>
                    <w:r w:rsidRPr="002A3D64">
                      <w:rPr>
                        <w:rFonts w:ascii="Verdana" w:hAnsi="Verdana"/>
                        <w:color w:val="000000" w:themeColor="text1"/>
                        <w:spacing w:val="-8"/>
                        <w:sz w:val="16"/>
                        <w:szCs w:val="16"/>
                      </w:rPr>
                      <w:t>400 Bent Creek Blvd</w:t>
                    </w:r>
                    <w:r w:rsidR="00E77EAA">
                      <w:rPr>
                        <w:rFonts w:ascii="Verdana" w:hAnsi="Verdana"/>
                        <w:color w:val="000000" w:themeColor="text1"/>
                        <w:spacing w:val="-8"/>
                        <w:sz w:val="16"/>
                        <w:szCs w:val="16"/>
                      </w:rPr>
                      <w:t>.</w:t>
                    </w:r>
                    <w:r w:rsidRPr="002A3D64">
                      <w:rPr>
                        <w:rFonts w:ascii="Verdana" w:hAnsi="Verdana"/>
                        <w:color w:val="000000" w:themeColor="text1"/>
                        <w:spacing w:val="-8"/>
                        <w:sz w:val="16"/>
                        <w:szCs w:val="16"/>
                      </w:rPr>
                      <w:t>, Mechanicsburg, PA 17050</w:t>
                    </w:r>
                    <w:r w:rsidR="001634FC" w:rsidRPr="002A3D64">
                      <w:rPr>
                        <w:rFonts w:ascii="Verdana" w:hAnsi="Verdana"/>
                        <w:color w:val="000000" w:themeColor="text1"/>
                        <w:spacing w:val="-8"/>
                        <w:sz w:val="16"/>
                        <w:szCs w:val="16"/>
                      </w:rPr>
                      <w:t>-1873</w:t>
                    </w:r>
                    <w:r w:rsidR="001634FC" w:rsidRPr="002A3D64">
                      <w:rPr>
                        <w:rFonts w:ascii="Verdana" w:hAnsi="Verdana"/>
                        <w:color w:val="000000" w:themeColor="text1"/>
                        <w:spacing w:val="-8"/>
                        <w:sz w:val="16"/>
                        <w:szCs w:val="16"/>
                      </w:rPr>
                      <w:br/>
                      <w:t>(717)</w:t>
                    </w:r>
                    <w:r w:rsidRPr="002A3D64">
                      <w:rPr>
                        <w:rFonts w:ascii="Verdana" w:hAnsi="Verdana"/>
                        <w:color w:val="000000" w:themeColor="text1"/>
                        <w:spacing w:val="-8"/>
                        <w:sz w:val="16"/>
                        <w:szCs w:val="16"/>
                      </w:rPr>
                      <w:t xml:space="preserve"> </w:t>
                    </w:r>
                    <w:r w:rsidR="001634FC" w:rsidRPr="002A3D64">
                      <w:rPr>
                        <w:rFonts w:ascii="Verdana" w:hAnsi="Verdana"/>
                        <w:color w:val="000000" w:themeColor="text1"/>
                        <w:spacing w:val="-8"/>
                        <w:sz w:val="16"/>
                        <w:szCs w:val="16"/>
                      </w:rPr>
                      <w:t>506-2450</w:t>
                    </w:r>
                    <w:r w:rsidR="001634FC" w:rsidRPr="00DE4D12">
                      <w:rPr>
                        <w:rFonts w:ascii="Verdana" w:hAnsi="Verdana"/>
                        <w:color w:val="350073"/>
                        <w:spacing w:val="-8"/>
                        <w:sz w:val="16"/>
                        <w:szCs w:val="16"/>
                      </w:rPr>
                      <w:t xml:space="preserve"> </w:t>
                    </w:r>
                    <w:r w:rsidR="001634FC" w:rsidRPr="00DE4D12">
                      <w:rPr>
                        <w:rFonts w:ascii="Verdana" w:hAnsi="Verdana"/>
                        <w:color w:val="81BE41"/>
                        <w:spacing w:val="-8"/>
                        <w:sz w:val="16"/>
                        <w:szCs w:val="16"/>
                      </w:rPr>
                      <w:t>|</w:t>
                    </w:r>
                    <w:r w:rsidR="001634FC" w:rsidRPr="00DE4D12">
                      <w:rPr>
                        <w:rFonts w:ascii="Verdana" w:hAnsi="Verdana"/>
                        <w:color w:val="350073"/>
                        <w:spacing w:val="-8"/>
                        <w:sz w:val="16"/>
                        <w:szCs w:val="16"/>
                      </w:rPr>
                      <w:t xml:space="preserve"> </w:t>
                    </w:r>
                    <w:r w:rsidR="001634FC" w:rsidRPr="002A3D64">
                      <w:rPr>
                        <w:rFonts w:ascii="Verdana" w:hAnsi="Verdana"/>
                        <w:color w:val="000000" w:themeColor="text1"/>
                        <w:spacing w:val="-8"/>
                        <w:sz w:val="16"/>
                        <w:szCs w:val="16"/>
                      </w:rPr>
                      <w:t xml:space="preserve">(800) 932-0588 </w:t>
                    </w:r>
                    <w:r w:rsidR="001634FC" w:rsidRPr="00DE4D12">
                      <w:rPr>
                        <w:rFonts w:ascii="Verdana" w:hAnsi="Verdana"/>
                        <w:color w:val="81BE41"/>
                        <w:spacing w:val="-8"/>
                        <w:sz w:val="16"/>
                        <w:szCs w:val="16"/>
                      </w:rPr>
                      <w:t>|</w:t>
                    </w:r>
                    <w:r w:rsidR="001634FC" w:rsidRPr="00DE4D12">
                      <w:rPr>
                        <w:rFonts w:ascii="Verdana" w:hAnsi="Verdana"/>
                        <w:color w:val="350073"/>
                        <w:spacing w:val="-8"/>
                        <w:sz w:val="16"/>
                        <w:szCs w:val="16"/>
                      </w:rPr>
                      <w:t xml:space="preserve"> </w:t>
                    </w:r>
                    <w:r w:rsidR="001634FC" w:rsidRPr="002A3D64">
                      <w:rPr>
                        <w:rFonts w:ascii="Verdana" w:hAnsi="Verdana"/>
                        <w:color w:val="000000" w:themeColor="text1"/>
                        <w:spacing w:val="-8"/>
                        <w:sz w:val="16"/>
                        <w:szCs w:val="16"/>
                      </w:rPr>
                      <w:t>www.psba.org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CC1" w:rsidRDefault="004C3CC1" w:rsidP="00B93F16">
      <w:pPr>
        <w:spacing w:after="0" w:line="240" w:lineRule="auto"/>
      </w:pPr>
      <w:r>
        <w:separator/>
      </w:r>
    </w:p>
  </w:footnote>
  <w:footnote w:type="continuationSeparator" w:id="0">
    <w:p w:rsidR="004C3CC1" w:rsidRDefault="004C3CC1" w:rsidP="00B9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901" w:rsidRDefault="00D66022" w:rsidP="00497901">
    <w:pPr>
      <w:pStyle w:val="Header"/>
      <w:tabs>
        <w:tab w:val="clear" w:pos="4680"/>
        <w:tab w:val="clear" w:pos="9360"/>
        <w:tab w:val="left" w:pos="2490"/>
      </w:tabs>
    </w:pPr>
    <w:r>
      <w:rPr>
        <w:noProof/>
      </w:rPr>
      <w:drawing>
        <wp:anchor distT="0" distB="0" distL="114300" distR="114300" simplePos="0" relativeHeight="251673600" behindDoc="1" locked="0" layoutInCell="1" allowOverlap="1">
          <wp:simplePos x="0" y="0"/>
          <wp:positionH relativeFrom="page">
            <wp:align>right</wp:align>
          </wp:positionH>
          <wp:positionV relativeFrom="paragraph">
            <wp:posOffset>-914400</wp:posOffset>
          </wp:positionV>
          <wp:extent cx="7818120" cy="1012240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 2 watermark-02.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F16" w:rsidRDefault="007D42C7" w:rsidP="00497901">
    <w:pPr>
      <w:pStyle w:val="Header"/>
    </w:pPr>
    <w:r>
      <w:rPr>
        <w:noProof/>
      </w:rPr>
      <w:drawing>
        <wp:anchor distT="0" distB="0" distL="114300" distR="114300" simplePos="0" relativeHeight="251679744" behindDoc="1" locked="0" layoutInCell="1" allowOverlap="1">
          <wp:simplePos x="0" y="0"/>
          <wp:positionH relativeFrom="column">
            <wp:posOffset>1168400</wp:posOffset>
          </wp:positionH>
          <wp:positionV relativeFrom="paragraph">
            <wp:posOffset>1943100</wp:posOffset>
          </wp:positionV>
          <wp:extent cx="5135880" cy="63423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mark page 1-01.png"/>
                  <pic:cNvPicPr/>
                </pic:nvPicPr>
                <pic:blipFill>
                  <a:blip r:embed="rId1">
                    <a:extLst>
                      <a:ext uri="{28A0092B-C50C-407E-A947-70E740481C1C}">
                        <a14:useLocalDpi xmlns:a14="http://schemas.microsoft.com/office/drawing/2010/main" val="0"/>
                      </a:ext>
                    </a:extLst>
                  </a:blip>
                  <a:stretch>
                    <a:fillRect/>
                  </a:stretch>
                </pic:blipFill>
                <pic:spPr>
                  <a:xfrm>
                    <a:off x="0" y="0"/>
                    <a:ext cx="5135880" cy="6342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1066800</wp:posOffset>
          </wp:positionH>
          <wp:positionV relativeFrom="paragraph">
            <wp:posOffset>-920750</wp:posOffset>
          </wp:positionV>
          <wp:extent cx="265176" cy="100584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leaderhead green line-01-thin.png"/>
                  <pic:cNvPicPr/>
                </pic:nvPicPr>
                <pic:blipFill>
                  <a:blip r:embed="rId2">
                    <a:extLst>
                      <a:ext uri="{28A0092B-C50C-407E-A947-70E740481C1C}">
                        <a14:useLocalDpi xmlns:a14="http://schemas.microsoft.com/office/drawing/2010/main" val="0"/>
                      </a:ext>
                    </a:extLst>
                  </a:blip>
                  <a:stretch>
                    <a:fillRect/>
                  </a:stretch>
                </pic:blipFill>
                <pic:spPr>
                  <a:xfrm>
                    <a:off x="0" y="0"/>
                    <a:ext cx="265176" cy="10058400"/>
                  </a:xfrm>
                  <a:prstGeom prst="rect">
                    <a:avLst/>
                  </a:prstGeom>
                </pic:spPr>
              </pic:pic>
            </a:graphicData>
          </a:graphic>
          <wp14:sizeRelH relativeFrom="page">
            <wp14:pctWidth>0</wp14:pctWidth>
          </wp14:sizeRelH>
          <wp14:sizeRelV relativeFrom="page">
            <wp14:pctHeight>0</wp14:pctHeight>
          </wp14:sizeRelV>
        </wp:anchor>
      </w:drawing>
    </w:r>
    <w:r w:rsidR="00B40001">
      <w:rPr>
        <w:noProof/>
      </w:rPr>
      <mc:AlternateContent>
        <mc:Choice Requires="wps">
          <w:drawing>
            <wp:anchor distT="45720" distB="45720" distL="114300" distR="114300" simplePos="0" relativeHeight="251677696" behindDoc="0" locked="0" layoutInCell="1" allowOverlap="1">
              <wp:simplePos x="0" y="0"/>
              <wp:positionH relativeFrom="column">
                <wp:posOffset>-660400</wp:posOffset>
              </wp:positionH>
              <wp:positionV relativeFrom="paragraph">
                <wp:posOffset>1104900</wp:posOffset>
              </wp:positionV>
              <wp:extent cx="18211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4620"/>
                      </a:xfrm>
                      <a:prstGeom prst="rect">
                        <a:avLst/>
                      </a:prstGeom>
                      <a:noFill/>
                      <a:ln w="9525">
                        <a:noFill/>
                        <a:miter lim="800000"/>
                        <a:headEnd/>
                        <a:tailEnd/>
                      </a:ln>
                    </wps:spPr>
                    <wps:txbx>
                      <w:txbxContent>
                        <w:p w:rsidR="00B40001" w:rsidRPr="00AF707F" w:rsidRDefault="00B40001" w:rsidP="00B40001">
                          <w:pPr>
                            <w:spacing w:line="240" w:lineRule="auto"/>
                            <w:jc w:val="right"/>
                            <w:rPr>
                              <w:color w:val="000000" w:themeColor="text1"/>
                              <w:spacing w:val="-10"/>
                              <w:sz w:val="16"/>
                              <w:szCs w:val="16"/>
                            </w:rPr>
                          </w:pPr>
                          <w:r w:rsidRPr="00AF707F">
                            <w:rPr>
                              <w:color w:val="000000" w:themeColor="text1"/>
                              <w:spacing w:val="-10"/>
                              <w:sz w:val="16"/>
                              <w:szCs w:val="16"/>
                            </w:rPr>
                            <w:t>400 Bent Creek Blvd.</w:t>
                          </w:r>
                          <w:r w:rsidRPr="00AF707F">
                            <w:rPr>
                              <w:color w:val="000000" w:themeColor="text1"/>
                              <w:spacing w:val="-10"/>
                              <w:sz w:val="16"/>
                              <w:szCs w:val="16"/>
                            </w:rPr>
                            <w:br/>
                            <w:t>Mechanicsburg, PA 17050-1873</w:t>
                          </w:r>
                          <w:r w:rsidRPr="00AF707F">
                            <w:rPr>
                              <w:color w:val="000000" w:themeColor="text1"/>
                              <w:spacing w:val="-10"/>
                              <w:sz w:val="16"/>
                              <w:szCs w:val="16"/>
                            </w:rPr>
                            <w:br/>
                          </w:r>
                          <w:r w:rsidRPr="00AF707F">
                            <w:rPr>
                              <w:color w:val="000000" w:themeColor="text1"/>
                              <w:spacing w:val="-10"/>
                              <w:sz w:val="16"/>
                              <w:szCs w:val="16"/>
                            </w:rPr>
                            <w:br/>
                            <w:t>(717) 506-2450</w:t>
                          </w:r>
                          <w:r w:rsidRPr="00AF707F">
                            <w:rPr>
                              <w:color w:val="000000" w:themeColor="text1"/>
                              <w:spacing w:val="-10"/>
                              <w:sz w:val="16"/>
                              <w:szCs w:val="16"/>
                            </w:rPr>
                            <w:br/>
                            <w:t>(800) 932-0588</w:t>
                          </w:r>
                          <w:r w:rsidRPr="00AF707F">
                            <w:rPr>
                              <w:color w:val="000000" w:themeColor="text1"/>
                              <w:spacing w:val="-10"/>
                              <w:sz w:val="16"/>
                              <w:szCs w:val="16"/>
                            </w:rPr>
                            <w:br/>
                            <w:t>www.psba.org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pt;margin-top:87pt;width:143.4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" filled="f" stroked="f">
              <v:textbox style="mso-fit-shape-to-text:t">
                <w:txbxContent>
                  <w:p w:rsidR="00B40001" w:rsidRPr="00AF707F" w:rsidRDefault="00B40001" w:rsidP="00B40001">
                    <w:pPr>
                      <w:spacing w:line="240" w:lineRule="auto"/>
                      <w:jc w:val="right"/>
                      <w:rPr>
                        <w:color w:val="000000" w:themeColor="text1"/>
                        <w:spacing w:val="-10"/>
                        <w:sz w:val="16"/>
                        <w:szCs w:val="16"/>
                      </w:rPr>
                    </w:pPr>
                    <w:r w:rsidRPr="00AF707F">
                      <w:rPr>
                        <w:color w:val="000000" w:themeColor="text1"/>
                        <w:spacing w:val="-10"/>
                        <w:sz w:val="16"/>
                        <w:szCs w:val="16"/>
                      </w:rPr>
                      <w:t>400 Bent Creek Blvd.</w:t>
                    </w:r>
                    <w:r w:rsidRPr="00AF707F">
                      <w:rPr>
                        <w:color w:val="000000" w:themeColor="text1"/>
                        <w:spacing w:val="-10"/>
                        <w:sz w:val="16"/>
                        <w:szCs w:val="16"/>
                      </w:rPr>
                      <w:br/>
                      <w:t>Mechanicsburg, PA 17050-1873</w:t>
                    </w:r>
                    <w:r w:rsidRPr="00AF707F">
                      <w:rPr>
                        <w:color w:val="000000" w:themeColor="text1"/>
                        <w:spacing w:val="-10"/>
                        <w:sz w:val="16"/>
                        <w:szCs w:val="16"/>
                      </w:rPr>
                      <w:br/>
                    </w:r>
                    <w:r w:rsidRPr="00AF707F">
                      <w:rPr>
                        <w:color w:val="000000" w:themeColor="text1"/>
                        <w:spacing w:val="-10"/>
                        <w:sz w:val="16"/>
                        <w:szCs w:val="16"/>
                      </w:rPr>
                      <w:br/>
                      <w:t>(717) 506-2450</w:t>
                    </w:r>
                    <w:r w:rsidRPr="00AF707F">
                      <w:rPr>
                        <w:color w:val="000000" w:themeColor="text1"/>
                        <w:spacing w:val="-10"/>
                        <w:sz w:val="16"/>
                        <w:szCs w:val="16"/>
                      </w:rPr>
                      <w:br/>
                      <w:t>(800) 932-0588</w:t>
                    </w:r>
                    <w:r w:rsidRPr="00AF707F">
                      <w:rPr>
                        <w:color w:val="000000" w:themeColor="text1"/>
                        <w:spacing w:val="-10"/>
                        <w:sz w:val="16"/>
                        <w:szCs w:val="16"/>
                      </w:rPr>
                      <w:br/>
                      <w:t>www.psba.org</w:t>
                    </w:r>
                  </w:p>
                </w:txbxContent>
              </v:textbox>
              <w10:wrap type="square"/>
            </v:shape>
          </w:pict>
        </mc:Fallback>
      </mc:AlternateContent>
    </w:r>
    <w:r w:rsidR="00B40001">
      <w:rPr>
        <w:noProof/>
      </w:rPr>
      <w:drawing>
        <wp:anchor distT="0" distB="0" distL="114300" distR="114300" simplePos="0" relativeHeight="251675648" behindDoc="0" locked="0" layoutInCell="1" allowOverlap="1" wp14:anchorId="7A5C22F5">
          <wp:simplePos x="0" y="0"/>
          <wp:positionH relativeFrom="column">
            <wp:posOffset>-360045</wp:posOffset>
          </wp:positionH>
          <wp:positionV relativeFrom="paragraph">
            <wp:posOffset>1898650</wp:posOffset>
          </wp:positionV>
          <wp:extent cx="1688595" cy="4639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head_LOGO-02 copy.png"/>
                  <pic:cNvPicPr/>
                </pic:nvPicPr>
                <pic:blipFill>
                  <a:blip r:embed="rId3">
                    <a:extLst>
                      <a:ext uri="{28A0092B-C50C-407E-A947-70E740481C1C}">
                        <a14:useLocalDpi xmlns:a14="http://schemas.microsoft.com/office/drawing/2010/main" val="0"/>
                      </a:ext>
                    </a:extLst>
                  </a:blip>
                  <a:stretch>
                    <a:fillRect/>
                  </a:stretch>
                </pic:blipFill>
                <pic:spPr>
                  <a:xfrm>
                    <a:off x="0" y="0"/>
                    <a:ext cx="1688595" cy="4639065"/>
                  </a:xfrm>
                  <a:prstGeom prst="rect">
                    <a:avLst/>
                  </a:prstGeom>
                </pic:spPr>
              </pic:pic>
            </a:graphicData>
          </a:graphic>
          <wp14:sizeRelH relativeFrom="page">
            <wp14:pctWidth>0</wp14:pctWidth>
          </wp14:sizeRelH>
          <wp14:sizeRelV relativeFrom="page">
            <wp14:pctHeight>0</wp14:pctHeight>
          </wp14:sizeRelV>
        </wp:anchor>
      </w:drawing>
    </w:r>
    <w:r w:rsidR="00B40001">
      <w:rPr>
        <w:noProof/>
      </w:rPr>
      <w:drawing>
        <wp:anchor distT="0" distB="0" distL="114300" distR="114300" simplePos="0" relativeHeight="251674624" behindDoc="0" locked="0" layoutInCell="1" allowOverlap="1">
          <wp:simplePos x="0" y="0"/>
          <wp:positionH relativeFrom="column">
            <wp:posOffset>-628650</wp:posOffset>
          </wp:positionH>
          <wp:positionV relativeFrom="paragraph">
            <wp:posOffset>-609600</wp:posOffset>
          </wp:positionV>
          <wp:extent cx="1917065" cy="18865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head_LOGO-01 copy.png"/>
                  <pic:cNvPicPr/>
                </pic:nvPicPr>
                <pic:blipFill>
                  <a:blip r:embed="rId4">
                    <a:extLst>
                      <a:ext uri="{28A0092B-C50C-407E-A947-70E740481C1C}">
                        <a14:useLocalDpi xmlns:a14="http://schemas.microsoft.com/office/drawing/2010/main" val="0"/>
                      </a:ext>
                    </a:extLst>
                  </a:blip>
                  <a:stretch>
                    <a:fillRect/>
                  </a:stretch>
                </pic:blipFill>
                <pic:spPr>
                  <a:xfrm>
                    <a:off x="0" y="0"/>
                    <a:ext cx="1917065" cy="1886585"/>
                  </a:xfrm>
                  <a:prstGeom prst="rect">
                    <a:avLst/>
                  </a:prstGeom>
                </pic:spPr>
              </pic:pic>
            </a:graphicData>
          </a:graphic>
          <wp14:sizeRelH relativeFrom="page">
            <wp14:pctWidth>0</wp14:pctWidth>
          </wp14:sizeRelH>
          <wp14:sizeRelV relativeFrom="page">
            <wp14:pctHeight>0</wp14:pctHeight>
          </wp14:sizeRelV>
        </wp:anchor>
      </w:drawing>
    </w:r>
    <w:r w:rsidR="002048D2">
      <w:rPr>
        <w:noProof/>
      </w:rPr>
      <w:drawing>
        <wp:anchor distT="0" distB="0" distL="114300" distR="114300" simplePos="0" relativeHeight="251671552" behindDoc="1" locked="0" layoutInCell="1" allowOverlap="1">
          <wp:simplePos x="0" y="0"/>
          <wp:positionH relativeFrom="column">
            <wp:posOffset>1214755</wp:posOffset>
          </wp:positionH>
          <wp:positionV relativeFrom="paragraph">
            <wp:posOffset>-914400</wp:posOffset>
          </wp:positionV>
          <wp:extent cx="4572000" cy="19202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nk-pixel.png"/>
                  <pic:cNvPicPr/>
                </pic:nvPicPr>
                <pic:blipFill>
                  <a:blip r:embed="rId5"/>
                  <a:stretch>
                    <a:fillRect/>
                  </a:stretch>
                </pic:blipFill>
                <pic:spPr>
                  <a:xfrm>
                    <a:off x="0" y="0"/>
                    <a:ext cx="4572000" cy="1920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74E"/>
    <w:multiLevelType w:val="hybridMultilevel"/>
    <w:tmpl w:val="38A4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3755"/>
    <w:multiLevelType w:val="hybridMultilevel"/>
    <w:tmpl w:val="DA0E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224D"/>
    <w:multiLevelType w:val="hybridMultilevel"/>
    <w:tmpl w:val="5D86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43BC9"/>
    <w:multiLevelType w:val="hybridMultilevel"/>
    <w:tmpl w:val="B89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F3803"/>
    <w:multiLevelType w:val="hybridMultilevel"/>
    <w:tmpl w:val="CD4A1ED8"/>
    <w:lvl w:ilvl="0" w:tplc="1F32480E">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AF2F0F"/>
    <w:multiLevelType w:val="hybridMultilevel"/>
    <w:tmpl w:val="2E04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823E0"/>
    <w:multiLevelType w:val="hybridMultilevel"/>
    <w:tmpl w:val="F42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E013E"/>
    <w:multiLevelType w:val="hybridMultilevel"/>
    <w:tmpl w:val="B760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B1B12"/>
    <w:multiLevelType w:val="hybridMultilevel"/>
    <w:tmpl w:val="54C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2172C"/>
    <w:multiLevelType w:val="hybridMultilevel"/>
    <w:tmpl w:val="63D8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0216F"/>
    <w:multiLevelType w:val="hybridMultilevel"/>
    <w:tmpl w:val="C49E8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9385E"/>
    <w:multiLevelType w:val="hybridMultilevel"/>
    <w:tmpl w:val="7F0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61621"/>
    <w:multiLevelType w:val="hybridMultilevel"/>
    <w:tmpl w:val="46A6B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9092E"/>
    <w:multiLevelType w:val="hybridMultilevel"/>
    <w:tmpl w:val="157A4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D8635FA"/>
    <w:multiLevelType w:val="hybridMultilevel"/>
    <w:tmpl w:val="D7FC8F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3A609AB"/>
    <w:multiLevelType w:val="hybridMultilevel"/>
    <w:tmpl w:val="1BE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E4573"/>
    <w:multiLevelType w:val="hybridMultilevel"/>
    <w:tmpl w:val="06E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152F2"/>
    <w:multiLevelType w:val="hybridMultilevel"/>
    <w:tmpl w:val="B5FE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4"/>
  </w:num>
  <w:num w:numId="4">
    <w:abstractNumId w:val="16"/>
  </w:num>
  <w:num w:numId="5">
    <w:abstractNumId w:val="15"/>
  </w:num>
  <w:num w:numId="6">
    <w:abstractNumId w:val="6"/>
  </w:num>
  <w:num w:numId="7">
    <w:abstractNumId w:val="3"/>
  </w:num>
  <w:num w:numId="8">
    <w:abstractNumId w:val="1"/>
  </w:num>
  <w:num w:numId="9">
    <w:abstractNumId w:val="5"/>
  </w:num>
  <w:num w:numId="10">
    <w:abstractNumId w:val="2"/>
  </w:num>
  <w:num w:numId="11">
    <w:abstractNumId w:val="12"/>
  </w:num>
  <w:num w:numId="12">
    <w:abstractNumId w:val="9"/>
  </w:num>
  <w:num w:numId="13">
    <w:abstractNumId w:val="0"/>
  </w:num>
  <w:num w:numId="14">
    <w:abstractNumId w:val="7"/>
  </w:num>
  <w:num w:numId="15">
    <w:abstractNumId w:val="8"/>
  </w:num>
  <w:num w:numId="16">
    <w:abstractNumId w:val="17"/>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C1"/>
    <w:rsid w:val="00031092"/>
    <w:rsid w:val="00055F15"/>
    <w:rsid w:val="001634FC"/>
    <w:rsid w:val="0018054E"/>
    <w:rsid w:val="001A69DB"/>
    <w:rsid w:val="002048D2"/>
    <w:rsid w:val="00247B60"/>
    <w:rsid w:val="002A3D64"/>
    <w:rsid w:val="00356E7C"/>
    <w:rsid w:val="00370880"/>
    <w:rsid w:val="00396386"/>
    <w:rsid w:val="004426A0"/>
    <w:rsid w:val="00497901"/>
    <w:rsid w:val="004C3CC1"/>
    <w:rsid w:val="00540699"/>
    <w:rsid w:val="00572F28"/>
    <w:rsid w:val="00625BA9"/>
    <w:rsid w:val="00730473"/>
    <w:rsid w:val="00784CF3"/>
    <w:rsid w:val="007D42C7"/>
    <w:rsid w:val="009A7933"/>
    <w:rsid w:val="00A37183"/>
    <w:rsid w:val="00A45E85"/>
    <w:rsid w:val="00A907B3"/>
    <w:rsid w:val="00AF707F"/>
    <w:rsid w:val="00B075D8"/>
    <w:rsid w:val="00B40001"/>
    <w:rsid w:val="00B93F16"/>
    <w:rsid w:val="00BE6BF5"/>
    <w:rsid w:val="00CA65F4"/>
    <w:rsid w:val="00CC2160"/>
    <w:rsid w:val="00D17E6E"/>
    <w:rsid w:val="00D66022"/>
    <w:rsid w:val="00DB27E8"/>
    <w:rsid w:val="00DE4D12"/>
    <w:rsid w:val="00E36ABF"/>
    <w:rsid w:val="00E77EAA"/>
    <w:rsid w:val="00EA353B"/>
    <w:rsid w:val="00F9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657E621-ACEC-4D1C-9D15-048ABAEF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2C7"/>
    <w:rPr>
      <w:sz w:val="20"/>
    </w:rPr>
  </w:style>
  <w:style w:type="paragraph" w:styleId="Heading1">
    <w:name w:val="heading 1"/>
    <w:basedOn w:val="Normal"/>
    <w:next w:val="Normal"/>
    <w:link w:val="Heading1Char"/>
    <w:uiPriority w:val="9"/>
    <w:qFormat/>
    <w:rsid w:val="007D42C7"/>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7D42C7"/>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7D42C7"/>
    <w:pPr>
      <w:keepNext/>
      <w:keepLines/>
      <w:spacing w:before="40" w:after="0"/>
      <w:outlineLvl w:val="2"/>
    </w:pPr>
    <w:rPr>
      <w:rFonts w:asciiTheme="majorHAnsi" w:eastAsiaTheme="majorEastAsia" w:hAnsiTheme="majorHAnsi" w:cstheme="majorBidi"/>
      <w:color w:val="1F4D78" w:themeColor="accent1" w:themeShade="7F"/>
      <w:sz w:val="22"/>
      <w:szCs w:val="24"/>
    </w:rPr>
  </w:style>
  <w:style w:type="paragraph" w:styleId="Heading4">
    <w:name w:val="heading 4"/>
    <w:basedOn w:val="Normal"/>
    <w:next w:val="Normal"/>
    <w:link w:val="Heading4Char"/>
    <w:uiPriority w:val="9"/>
    <w:unhideWhenUsed/>
    <w:qFormat/>
    <w:rsid w:val="007D42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D42C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D42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16"/>
  </w:style>
  <w:style w:type="paragraph" w:styleId="Footer">
    <w:name w:val="footer"/>
    <w:basedOn w:val="Normal"/>
    <w:link w:val="FooterChar"/>
    <w:uiPriority w:val="99"/>
    <w:unhideWhenUsed/>
    <w:rsid w:val="00B9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16"/>
  </w:style>
  <w:style w:type="paragraph" w:styleId="NoSpacing">
    <w:name w:val="No Spacing"/>
    <w:uiPriority w:val="1"/>
    <w:qFormat/>
    <w:rsid w:val="007D42C7"/>
    <w:pPr>
      <w:spacing w:after="0" w:line="240" w:lineRule="auto"/>
    </w:pPr>
    <w:rPr>
      <w:sz w:val="20"/>
    </w:rPr>
  </w:style>
  <w:style w:type="character" w:customStyle="1" w:styleId="Heading1Char">
    <w:name w:val="Heading 1 Char"/>
    <w:basedOn w:val="DefaultParagraphFont"/>
    <w:link w:val="Heading1"/>
    <w:uiPriority w:val="9"/>
    <w:rsid w:val="007D42C7"/>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7D42C7"/>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7D42C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7D42C7"/>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rsid w:val="007D42C7"/>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rsid w:val="007D42C7"/>
    <w:rPr>
      <w:rFonts w:asciiTheme="majorHAnsi" w:eastAsiaTheme="majorEastAsia" w:hAnsiTheme="majorHAnsi" w:cstheme="majorBidi"/>
      <w:color w:val="1F4D78" w:themeColor="accent1" w:themeShade="7F"/>
      <w:sz w:val="20"/>
    </w:rPr>
  </w:style>
  <w:style w:type="paragraph" w:styleId="Title">
    <w:name w:val="Title"/>
    <w:basedOn w:val="Normal"/>
    <w:next w:val="Normal"/>
    <w:link w:val="TitleChar"/>
    <w:uiPriority w:val="10"/>
    <w:qFormat/>
    <w:rsid w:val="007D42C7"/>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D42C7"/>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7D42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2C7"/>
    <w:rPr>
      <w:rFonts w:eastAsiaTheme="minorEastAsia"/>
      <w:color w:val="5A5A5A" w:themeColor="text1" w:themeTint="A5"/>
      <w:spacing w:val="15"/>
      <w:sz w:val="20"/>
    </w:rPr>
  </w:style>
  <w:style w:type="character" w:styleId="SubtleEmphasis">
    <w:name w:val="Subtle Emphasis"/>
    <w:basedOn w:val="DefaultParagraphFont"/>
    <w:uiPriority w:val="19"/>
    <w:qFormat/>
    <w:rsid w:val="007D42C7"/>
    <w:rPr>
      <w:i/>
      <w:iCs/>
      <w:color w:val="404040" w:themeColor="text1" w:themeTint="BF"/>
    </w:rPr>
  </w:style>
  <w:style w:type="character" w:styleId="Emphasis">
    <w:name w:val="Emphasis"/>
    <w:basedOn w:val="DefaultParagraphFont"/>
    <w:uiPriority w:val="20"/>
    <w:qFormat/>
    <w:rsid w:val="007D42C7"/>
    <w:rPr>
      <w:i/>
      <w:iCs/>
    </w:rPr>
  </w:style>
  <w:style w:type="character" w:styleId="Strong">
    <w:name w:val="Strong"/>
    <w:basedOn w:val="DefaultParagraphFont"/>
    <w:uiPriority w:val="22"/>
    <w:qFormat/>
    <w:rsid w:val="007D42C7"/>
    <w:rPr>
      <w:b/>
      <w:bCs/>
    </w:rPr>
  </w:style>
  <w:style w:type="paragraph" w:styleId="BalloonText">
    <w:name w:val="Balloon Text"/>
    <w:basedOn w:val="Normal"/>
    <w:link w:val="BalloonTextChar"/>
    <w:uiPriority w:val="99"/>
    <w:semiHidden/>
    <w:unhideWhenUsed/>
    <w:rsid w:val="00730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73"/>
    <w:rPr>
      <w:rFonts w:ascii="Segoe UI" w:hAnsi="Segoe UI" w:cs="Segoe UI"/>
      <w:sz w:val="18"/>
      <w:szCs w:val="18"/>
    </w:rPr>
  </w:style>
  <w:style w:type="character" w:styleId="Hyperlink">
    <w:name w:val="Hyperlink"/>
    <w:basedOn w:val="DefaultParagraphFont"/>
    <w:uiPriority w:val="99"/>
    <w:semiHidden/>
    <w:unhideWhenUsed/>
    <w:rsid w:val="004C3CC1"/>
    <w:rPr>
      <w:color w:val="0563C1"/>
      <w:u w:val="single"/>
    </w:rPr>
  </w:style>
  <w:style w:type="paragraph" w:styleId="PlainText">
    <w:name w:val="Plain Text"/>
    <w:basedOn w:val="Normal"/>
    <w:link w:val="PlainTextChar"/>
    <w:uiPriority w:val="99"/>
    <w:unhideWhenUsed/>
    <w:rsid w:val="004C3CC1"/>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rsid w:val="004C3C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LI/uconsCheck.cfm?txtType=HTM&amp;yr=1949&amp;sessInd=0&amp;smthLwInd=0&amp;act=14&amp;chpt=13C&amp;sctn=5&amp;subsctn=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poetc.psp.pa.gov/Pages/School-Police.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SBA Letterhea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1873-E590-4ECE-96B0-FFF01710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Zuvich</dc:creator>
  <cp:keywords/>
  <dc:description/>
  <cp:lastModifiedBy>Cindy Eckerd</cp:lastModifiedBy>
  <cp:revision>2</cp:revision>
  <cp:lastPrinted>2018-05-30T18:16:00Z</cp:lastPrinted>
  <dcterms:created xsi:type="dcterms:W3CDTF">2019-03-26T14:37:00Z</dcterms:created>
  <dcterms:modified xsi:type="dcterms:W3CDTF">2019-03-26T14:37:00Z</dcterms:modified>
</cp:coreProperties>
</file>